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559F" w14:textId="2D95CB0B" w:rsidR="0007092D" w:rsidRPr="0024638E" w:rsidRDefault="0007092D" w:rsidP="0067017F">
      <w:pPr>
        <w:tabs>
          <w:tab w:val="left" w:pos="2970"/>
        </w:tabs>
        <w:spacing w:before="0"/>
        <w:ind w:left="0" w:right="0" w:firstLine="0"/>
        <w:contextualSpacing/>
        <w:jc w:val="left"/>
        <w:rPr>
          <w:rFonts w:ascii="Tahoma" w:hAnsi="Tahoma" w:cs="Tahoma"/>
        </w:rPr>
      </w:pPr>
      <w:r w:rsidRPr="0024638E">
        <w:rPr>
          <w:rFonts w:ascii="Tahoma" w:hAnsi="Tahoma" w:cs="Tahoma"/>
          <w:b/>
          <w:bCs/>
        </w:rPr>
        <w:t>Created by:</w:t>
      </w:r>
      <w:r w:rsidRPr="0024638E">
        <w:rPr>
          <w:rFonts w:ascii="Tahoma" w:hAnsi="Tahoma" w:cs="Tahoma"/>
        </w:rPr>
        <w:tab/>
      </w:r>
      <w:r w:rsidR="004A6F82">
        <w:rPr>
          <w:rFonts w:ascii="Tahoma" w:hAnsi="Tahoma" w:cs="Tahoma"/>
        </w:rPr>
        <w:t>ICT</w:t>
      </w:r>
    </w:p>
    <w:p w14:paraId="4A687DAB" w14:textId="3E531542" w:rsidR="0007092D" w:rsidRPr="0024638E"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Approved by:</w:t>
      </w:r>
      <w:r w:rsidRPr="0024638E">
        <w:rPr>
          <w:rFonts w:ascii="Tahoma" w:hAnsi="Tahoma" w:cs="Tahoma"/>
          <w:b/>
          <w:bCs/>
        </w:rPr>
        <w:tab/>
      </w:r>
      <w:r w:rsidR="00E875F6">
        <w:rPr>
          <w:rFonts w:ascii="Tahoma" w:hAnsi="Tahoma" w:cs="Tahoma"/>
        </w:rPr>
        <w:t xml:space="preserve">Audit Committee </w:t>
      </w:r>
    </w:p>
    <w:p w14:paraId="25A9D8D9" w14:textId="72EFB44B" w:rsidR="0007092D" w:rsidRPr="00A60DED"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Date approved</w:t>
      </w:r>
      <w:r>
        <w:rPr>
          <w:rFonts w:ascii="Tahoma" w:hAnsi="Tahoma" w:cs="Tahoma"/>
          <w:b/>
          <w:bCs/>
        </w:rPr>
        <w:t>:</w:t>
      </w:r>
      <w:r w:rsidRPr="0024638E">
        <w:rPr>
          <w:rFonts w:ascii="Tahoma" w:hAnsi="Tahoma" w:cs="Tahoma"/>
          <w:b/>
          <w:bCs/>
        </w:rPr>
        <w:tab/>
      </w:r>
      <w:r w:rsidR="0071086E">
        <w:rPr>
          <w:rFonts w:ascii="Tahoma" w:hAnsi="Tahoma" w:cs="Tahoma"/>
        </w:rPr>
        <w:t xml:space="preserve">July </w:t>
      </w:r>
      <w:r w:rsidR="008565E0">
        <w:rPr>
          <w:rFonts w:ascii="Tahoma" w:hAnsi="Tahoma" w:cs="Tahoma"/>
        </w:rPr>
        <w:t>2026</w:t>
      </w:r>
    </w:p>
    <w:p w14:paraId="7FF0BA7F" w14:textId="0F07C352" w:rsidR="0007092D" w:rsidRPr="00A60DED" w:rsidRDefault="0007092D" w:rsidP="002055EC">
      <w:pPr>
        <w:tabs>
          <w:tab w:val="left" w:pos="2970"/>
        </w:tabs>
        <w:spacing w:before="0" w:line="240" w:lineRule="auto"/>
        <w:ind w:left="0" w:right="0" w:firstLine="0"/>
        <w:contextualSpacing/>
        <w:jc w:val="left"/>
        <w:rPr>
          <w:rFonts w:ascii="Tahoma" w:hAnsi="Tahoma" w:cs="Tahoma"/>
        </w:rPr>
      </w:pPr>
      <w:r w:rsidRPr="0024638E">
        <w:rPr>
          <w:rFonts w:ascii="Tahoma" w:hAnsi="Tahoma" w:cs="Tahoma"/>
          <w:b/>
          <w:bCs/>
        </w:rPr>
        <w:t>Policy review date:</w:t>
      </w:r>
      <w:r w:rsidRPr="0024638E">
        <w:rPr>
          <w:rFonts w:ascii="Tahoma" w:hAnsi="Tahoma" w:cs="Tahoma"/>
          <w:b/>
          <w:bCs/>
        </w:rPr>
        <w:tab/>
      </w:r>
      <w:r w:rsidR="0071086E">
        <w:rPr>
          <w:rFonts w:ascii="Tahoma" w:hAnsi="Tahoma" w:cs="Tahoma"/>
        </w:rPr>
        <w:t xml:space="preserve">July </w:t>
      </w:r>
      <w:r w:rsidR="008565E0">
        <w:rPr>
          <w:rFonts w:ascii="Tahoma" w:hAnsi="Tahoma" w:cs="Tahoma"/>
        </w:rPr>
        <w:t>2028</w:t>
      </w:r>
    </w:p>
    <w:p w14:paraId="5D68E5A8" w14:textId="2BF3A5F0" w:rsidR="002B139C" w:rsidRPr="0024638E" w:rsidRDefault="006E2F1B" w:rsidP="002055EC">
      <w:pPr>
        <w:spacing w:before="0" w:line="240" w:lineRule="auto"/>
        <w:ind w:left="0" w:right="0" w:firstLine="0"/>
        <w:contextualSpacing/>
        <w:jc w:val="left"/>
        <w:rPr>
          <w:rFonts w:ascii="Tahoma" w:hAnsi="Tahoma" w:cs="Tahoma"/>
        </w:rPr>
      </w:pPr>
      <w:r w:rsidRPr="0024638E">
        <w:rPr>
          <w:rFonts w:ascii="Tahoma" w:hAnsi="Tahoma" w:cs="Tahoma"/>
        </w:rPr>
        <w:tab/>
      </w:r>
      <w:r w:rsidRPr="0024638E">
        <w:rPr>
          <w:rFonts w:ascii="Tahoma" w:hAnsi="Tahoma" w:cs="Tahoma"/>
        </w:rPr>
        <w:tab/>
      </w:r>
    </w:p>
    <w:p w14:paraId="3746FCA6" w14:textId="6A1FFDA0" w:rsidR="0007092D" w:rsidRPr="0024638E" w:rsidRDefault="0007092D" w:rsidP="002055EC">
      <w:pPr>
        <w:tabs>
          <w:tab w:val="left" w:pos="2988"/>
        </w:tabs>
        <w:spacing w:before="0"/>
        <w:ind w:left="0" w:right="0" w:firstLine="0"/>
        <w:contextualSpacing/>
        <w:jc w:val="left"/>
        <w:rPr>
          <w:rFonts w:ascii="Tahoma" w:hAnsi="Tahoma" w:cs="Tahoma"/>
          <w:b/>
          <w:bCs/>
        </w:rPr>
      </w:pPr>
      <w:r w:rsidRPr="0024638E">
        <w:rPr>
          <w:rFonts w:ascii="Tahoma" w:hAnsi="Tahoma" w:cs="Tahoma"/>
          <w:b/>
          <w:bCs/>
        </w:rPr>
        <w:t>Document Name:</w:t>
      </w:r>
      <w:r w:rsidRPr="0024638E">
        <w:rPr>
          <w:rFonts w:ascii="Tahoma" w:hAnsi="Tahoma" w:cs="Tahoma"/>
          <w:b/>
          <w:bCs/>
        </w:rPr>
        <w:tab/>
      </w:r>
      <w:r w:rsidR="004A6F82">
        <w:rPr>
          <w:rFonts w:ascii="Tahoma" w:hAnsi="Tahoma" w:cs="Tahoma"/>
          <w:b/>
          <w:bCs/>
        </w:rPr>
        <w:t>Data Retention (</w:t>
      </w:r>
      <w:r w:rsidR="00A60DED">
        <w:rPr>
          <w:rFonts w:ascii="Tahoma" w:hAnsi="Tahoma" w:cs="Tahoma"/>
          <w:b/>
          <w:bCs/>
        </w:rPr>
        <w:t>GDPR</w:t>
      </w:r>
      <w:r w:rsidR="004A6F82">
        <w:rPr>
          <w:rFonts w:ascii="Tahoma" w:hAnsi="Tahoma" w:cs="Tahoma"/>
          <w:b/>
          <w:bCs/>
        </w:rPr>
        <w:t>)</w:t>
      </w:r>
      <w:r w:rsidR="00A60DED">
        <w:rPr>
          <w:rFonts w:ascii="Tahoma" w:hAnsi="Tahoma" w:cs="Tahoma"/>
          <w:b/>
          <w:bCs/>
        </w:rPr>
        <w:t xml:space="preserve"> </w:t>
      </w:r>
      <w:r w:rsidR="00CA6B0C">
        <w:rPr>
          <w:rFonts w:ascii="Tahoma" w:hAnsi="Tahoma" w:cs="Tahoma"/>
          <w:b/>
          <w:bCs/>
        </w:rPr>
        <w:t>Policy</w:t>
      </w:r>
    </w:p>
    <w:p w14:paraId="39573450" w14:textId="6E00E639"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Document Ref:</w:t>
      </w:r>
      <w:r w:rsidRPr="0024638E">
        <w:rPr>
          <w:rFonts w:ascii="Tahoma" w:hAnsi="Tahoma" w:cs="Tahoma"/>
          <w:b/>
          <w:bCs/>
        </w:rPr>
        <w:tab/>
      </w:r>
      <w:r w:rsidR="00A60DED">
        <w:rPr>
          <w:rFonts w:ascii="Tahoma" w:hAnsi="Tahoma" w:cs="Tahoma"/>
        </w:rPr>
        <w:t>DP1.</w:t>
      </w:r>
      <w:r w:rsidR="00164A8E">
        <w:rPr>
          <w:rFonts w:ascii="Tahoma" w:hAnsi="Tahoma" w:cs="Tahoma"/>
        </w:rPr>
        <w:t>0</w:t>
      </w:r>
      <w:r w:rsidR="004A6F82">
        <w:rPr>
          <w:rFonts w:ascii="Tahoma" w:hAnsi="Tahoma" w:cs="Tahoma"/>
        </w:rPr>
        <w:t>5</w:t>
      </w:r>
    </w:p>
    <w:p w14:paraId="617EA9E4" w14:textId="2DCBE02B"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Pre-approval at:</w:t>
      </w:r>
      <w:r w:rsidRPr="0024638E">
        <w:rPr>
          <w:rFonts w:ascii="Tahoma" w:hAnsi="Tahoma" w:cs="Tahoma"/>
          <w:b/>
          <w:bCs/>
        </w:rPr>
        <w:tab/>
      </w:r>
      <w:r>
        <w:rPr>
          <w:rFonts w:ascii="Tahoma" w:hAnsi="Tahoma" w:cs="Tahoma"/>
        </w:rPr>
        <w:t>EMT/</w:t>
      </w:r>
      <w:r w:rsidR="00A60DED">
        <w:rPr>
          <w:rFonts w:ascii="Tahoma" w:hAnsi="Tahoma" w:cs="Tahoma"/>
        </w:rPr>
        <w:t>Audit Committee</w:t>
      </w:r>
    </w:p>
    <w:p w14:paraId="53487EF2" w14:textId="21F73959"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Type of Doc:</w:t>
      </w:r>
      <w:r w:rsidRPr="0024638E">
        <w:rPr>
          <w:rFonts w:ascii="Tahoma" w:hAnsi="Tahoma" w:cs="Tahoma"/>
          <w:b/>
          <w:bCs/>
        </w:rPr>
        <w:tab/>
      </w:r>
      <w:r w:rsidRPr="0024638E">
        <w:rPr>
          <w:rFonts w:ascii="Tahoma" w:hAnsi="Tahoma" w:cs="Tahoma"/>
        </w:rPr>
        <w:t>Policy</w:t>
      </w:r>
    </w:p>
    <w:p w14:paraId="1F3AF211" w14:textId="0B863614" w:rsidR="0007092D" w:rsidRPr="0024638E" w:rsidRDefault="0007092D" w:rsidP="002055EC">
      <w:pPr>
        <w:tabs>
          <w:tab w:val="left" w:pos="2988"/>
        </w:tabs>
        <w:spacing w:before="0" w:line="240" w:lineRule="auto"/>
        <w:ind w:left="0" w:right="0" w:firstLine="0"/>
        <w:contextualSpacing/>
        <w:jc w:val="left"/>
        <w:rPr>
          <w:rFonts w:ascii="Tahoma" w:hAnsi="Tahoma" w:cs="Tahoma"/>
        </w:rPr>
      </w:pPr>
      <w:r w:rsidRPr="0024638E">
        <w:rPr>
          <w:rFonts w:ascii="Tahoma" w:hAnsi="Tahoma" w:cs="Tahoma"/>
          <w:b/>
          <w:bCs/>
        </w:rPr>
        <w:t>Publishing Requirement</w:t>
      </w:r>
      <w:r w:rsidRPr="0024638E">
        <w:rPr>
          <w:rFonts w:ascii="Tahoma" w:hAnsi="Tahoma" w:cs="Tahoma"/>
          <w:b/>
          <w:bCs/>
        </w:rPr>
        <w:tab/>
      </w:r>
      <w:r w:rsidRPr="0024638E">
        <w:rPr>
          <w:rFonts w:ascii="Tahoma" w:hAnsi="Tahoma" w:cs="Tahoma"/>
        </w:rPr>
        <w:t>Staff Sharepoint</w:t>
      </w:r>
      <w:r>
        <w:rPr>
          <w:rFonts w:ascii="Tahoma" w:hAnsi="Tahoma" w:cs="Tahoma"/>
        </w:rPr>
        <w:t>/</w:t>
      </w:r>
      <w:r w:rsidRPr="0024638E">
        <w:rPr>
          <w:rFonts w:ascii="Tahoma" w:hAnsi="Tahoma" w:cs="Tahoma"/>
        </w:rPr>
        <w:t>Student Intranet</w:t>
      </w:r>
      <w:r>
        <w:rPr>
          <w:rFonts w:ascii="Tahoma" w:hAnsi="Tahoma" w:cs="Tahoma"/>
        </w:rPr>
        <w:t>/</w:t>
      </w:r>
      <w:r w:rsidRPr="0024638E">
        <w:rPr>
          <w:rFonts w:ascii="Tahoma" w:hAnsi="Tahoma" w:cs="Tahoma"/>
        </w:rPr>
        <w:t>Webpage</w:t>
      </w:r>
    </w:p>
    <w:p w14:paraId="181621BF" w14:textId="77777777" w:rsidR="00AD6C59" w:rsidRDefault="00AD6C59" w:rsidP="002055EC">
      <w:pPr>
        <w:spacing w:before="0" w:line="240" w:lineRule="auto"/>
        <w:contextualSpacing/>
        <w:jc w:val="left"/>
        <w:rPr>
          <w:rFonts w:ascii="Tahoma" w:hAnsi="Tahoma" w:cs="Tahoma"/>
        </w:rPr>
      </w:pPr>
    </w:p>
    <w:p w14:paraId="6A9E9DE1" w14:textId="77777777" w:rsidR="001D70FE" w:rsidRDefault="001D70FE" w:rsidP="001D70FE">
      <w:pPr>
        <w:spacing w:before="0" w:line="240" w:lineRule="auto"/>
        <w:ind w:left="0" w:firstLine="0"/>
        <w:contextualSpacing/>
        <w:jc w:val="left"/>
        <w:rPr>
          <w:rFonts w:ascii="Tahoma" w:hAnsi="Tahoma" w:cs="Tahoma"/>
          <w:b/>
          <w:bCs/>
        </w:rPr>
      </w:pPr>
      <w:bookmarkStart w:id="0" w:name="_Hlk173847347"/>
      <w:r>
        <w:rPr>
          <w:rFonts w:ascii="Tahoma" w:hAnsi="Tahoma" w:cs="Tahoma"/>
          <w:b/>
          <w:bCs/>
        </w:rPr>
        <w:t>Version Control</w:t>
      </w:r>
    </w:p>
    <w:p w14:paraId="621BB09B" w14:textId="77777777" w:rsidR="001D70FE" w:rsidRPr="00C8127F" w:rsidRDefault="001D70FE" w:rsidP="001D70FE">
      <w:pPr>
        <w:spacing w:before="0" w:line="240" w:lineRule="auto"/>
        <w:ind w:left="0" w:firstLine="0"/>
        <w:contextualSpacing/>
        <w:jc w:val="left"/>
        <w:rPr>
          <w:rFonts w:ascii="Tahoma" w:hAnsi="Tahoma" w:cs="Tahoma"/>
          <w:b/>
          <w:bCs/>
        </w:rPr>
      </w:pPr>
    </w:p>
    <w:tbl>
      <w:tblPr>
        <w:tblStyle w:val="TableGrid"/>
        <w:tblW w:w="9381" w:type="dxa"/>
        <w:jc w:val="center"/>
        <w:tblLook w:val="04A0" w:firstRow="1" w:lastRow="0" w:firstColumn="1" w:lastColumn="0" w:noHBand="0" w:noVBand="1"/>
      </w:tblPr>
      <w:tblGrid>
        <w:gridCol w:w="1075"/>
        <w:gridCol w:w="1728"/>
        <w:gridCol w:w="1970"/>
        <w:gridCol w:w="4608"/>
      </w:tblGrid>
      <w:tr w:rsidR="001D70FE" w14:paraId="40779697" w14:textId="77777777" w:rsidTr="0071086E">
        <w:trPr>
          <w:jc w:val="center"/>
        </w:trPr>
        <w:tc>
          <w:tcPr>
            <w:tcW w:w="1075" w:type="dxa"/>
          </w:tcPr>
          <w:p w14:paraId="5B530B6A" w14:textId="77777777" w:rsidR="001D70FE" w:rsidRPr="00E379F4" w:rsidRDefault="001D70FE" w:rsidP="0071086E">
            <w:pPr>
              <w:spacing w:before="0"/>
              <w:ind w:left="0" w:right="0" w:firstLine="0"/>
              <w:contextualSpacing/>
              <w:jc w:val="left"/>
              <w:rPr>
                <w:rFonts w:ascii="Tahoma" w:hAnsi="Tahoma" w:cs="Tahoma"/>
                <w:b/>
                <w:bCs/>
              </w:rPr>
            </w:pPr>
            <w:r w:rsidRPr="00E379F4">
              <w:rPr>
                <w:rFonts w:ascii="Tahoma" w:hAnsi="Tahoma" w:cs="Tahoma"/>
                <w:b/>
                <w:bCs/>
              </w:rPr>
              <w:t>Version</w:t>
            </w:r>
          </w:p>
        </w:tc>
        <w:tc>
          <w:tcPr>
            <w:tcW w:w="1728" w:type="dxa"/>
          </w:tcPr>
          <w:p w14:paraId="1BE9CAEF" w14:textId="77777777" w:rsidR="001D70FE" w:rsidRPr="00E379F4" w:rsidRDefault="001D70FE" w:rsidP="0071086E">
            <w:pPr>
              <w:spacing w:before="0"/>
              <w:ind w:left="0" w:right="0" w:firstLine="0"/>
              <w:contextualSpacing/>
              <w:jc w:val="left"/>
              <w:rPr>
                <w:rFonts w:ascii="Tahoma" w:hAnsi="Tahoma" w:cs="Tahoma"/>
                <w:b/>
                <w:bCs/>
              </w:rPr>
            </w:pPr>
            <w:r w:rsidRPr="00E379F4">
              <w:rPr>
                <w:rFonts w:ascii="Tahoma" w:hAnsi="Tahoma" w:cs="Tahoma"/>
                <w:b/>
                <w:bCs/>
              </w:rPr>
              <w:t>Author</w:t>
            </w:r>
          </w:p>
        </w:tc>
        <w:tc>
          <w:tcPr>
            <w:tcW w:w="1970" w:type="dxa"/>
          </w:tcPr>
          <w:p w14:paraId="731AFC1A" w14:textId="77777777" w:rsidR="001D70FE" w:rsidRPr="00E379F4" w:rsidRDefault="001D70FE" w:rsidP="0071086E">
            <w:pPr>
              <w:spacing w:before="0"/>
              <w:ind w:left="0" w:right="0" w:firstLine="0"/>
              <w:contextualSpacing/>
              <w:jc w:val="left"/>
              <w:rPr>
                <w:rFonts w:ascii="Tahoma" w:hAnsi="Tahoma" w:cs="Tahoma"/>
                <w:b/>
                <w:bCs/>
              </w:rPr>
            </w:pPr>
            <w:r w:rsidRPr="00E379F4">
              <w:rPr>
                <w:rFonts w:ascii="Tahoma" w:hAnsi="Tahoma" w:cs="Tahoma"/>
                <w:b/>
                <w:bCs/>
              </w:rPr>
              <w:t>Date</w:t>
            </w:r>
          </w:p>
        </w:tc>
        <w:tc>
          <w:tcPr>
            <w:tcW w:w="4608" w:type="dxa"/>
          </w:tcPr>
          <w:p w14:paraId="6D466402" w14:textId="77777777" w:rsidR="001D70FE" w:rsidRPr="00E379F4" w:rsidRDefault="001D70FE" w:rsidP="0071086E">
            <w:pPr>
              <w:spacing w:before="0"/>
              <w:ind w:left="0" w:right="0" w:firstLine="0"/>
              <w:contextualSpacing/>
              <w:jc w:val="left"/>
              <w:rPr>
                <w:rFonts w:ascii="Tahoma" w:hAnsi="Tahoma" w:cs="Tahoma"/>
                <w:b/>
                <w:bCs/>
              </w:rPr>
            </w:pPr>
            <w:r w:rsidRPr="00E379F4">
              <w:rPr>
                <w:rFonts w:ascii="Tahoma" w:hAnsi="Tahoma" w:cs="Tahoma"/>
                <w:b/>
                <w:bCs/>
              </w:rPr>
              <w:t>Changes</w:t>
            </w:r>
          </w:p>
        </w:tc>
      </w:tr>
      <w:tr w:rsidR="001D70FE" w14:paraId="358F7F9F" w14:textId="77777777" w:rsidTr="0071086E">
        <w:trPr>
          <w:jc w:val="center"/>
        </w:trPr>
        <w:tc>
          <w:tcPr>
            <w:tcW w:w="1075" w:type="dxa"/>
          </w:tcPr>
          <w:p w14:paraId="46D8EE0E" w14:textId="77777777" w:rsidR="001D70FE" w:rsidRDefault="001D70FE" w:rsidP="0071086E">
            <w:pPr>
              <w:spacing w:before="0"/>
              <w:ind w:left="0" w:right="0" w:firstLine="0"/>
              <w:contextualSpacing/>
              <w:jc w:val="left"/>
              <w:rPr>
                <w:rFonts w:ascii="Tahoma" w:hAnsi="Tahoma" w:cs="Tahoma"/>
              </w:rPr>
            </w:pPr>
            <w:r>
              <w:rPr>
                <w:rFonts w:ascii="Tahoma" w:hAnsi="Tahoma" w:cs="Tahoma"/>
              </w:rPr>
              <w:t>1</w:t>
            </w:r>
          </w:p>
        </w:tc>
        <w:tc>
          <w:tcPr>
            <w:tcW w:w="1728" w:type="dxa"/>
          </w:tcPr>
          <w:p w14:paraId="0B3168B4" w14:textId="448AAEDA" w:rsidR="001D70FE" w:rsidRDefault="001D70FE" w:rsidP="0071086E">
            <w:pPr>
              <w:spacing w:before="0"/>
              <w:ind w:left="0" w:right="0" w:firstLine="0"/>
              <w:contextualSpacing/>
              <w:jc w:val="left"/>
              <w:rPr>
                <w:rFonts w:ascii="Tahoma" w:hAnsi="Tahoma" w:cs="Tahoma"/>
              </w:rPr>
            </w:pPr>
            <w:r>
              <w:rPr>
                <w:rFonts w:ascii="Tahoma" w:hAnsi="Tahoma" w:cs="Tahoma"/>
              </w:rPr>
              <w:t>Director of ICT</w:t>
            </w:r>
          </w:p>
        </w:tc>
        <w:tc>
          <w:tcPr>
            <w:tcW w:w="1970" w:type="dxa"/>
          </w:tcPr>
          <w:p w14:paraId="018A7E29" w14:textId="1E9D3220" w:rsidR="001D70FE" w:rsidRDefault="000F068D" w:rsidP="0071086E">
            <w:pPr>
              <w:spacing w:before="0"/>
              <w:ind w:left="0" w:right="0" w:firstLine="0"/>
              <w:contextualSpacing/>
              <w:jc w:val="left"/>
              <w:rPr>
                <w:rFonts w:ascii="Tahoma" w:hAnsi="Tahoma" w:cs="Tahoma"/>
              </w:rPr>
            </w:pPr>
            <w:r>
              <w:rPr>
                <w:rFonts w:ascii="Tahoma" w:hAnsi="Tahoma" w:cs="Tahoma"/>
              </w:rPr>
              <w:t>January 2025</w:t>
            </w:r>
          </w:p>
        </w:tc>
        <w:tc>
          <w:tcPr>
            <w:tcW w:w="4608" w:type="dxa"/>
          </w:tcPr>
          <w:p w14:paraId="3916AA49" w14:textId="14635993" w:rsidR="001D70FE" w:rsidRDefault="000F068D" w:rsidP="0071086E">
            <w:pPr>
              <w:spacing w:before="0"/>
              <w:ind w:left="0" w:right="0" w:firstLine="0"/>
              <w:contextualSpacing/>
              <w:jc w:val="left"/>
              <w:rPr>
                <w:rFonts w:ascii="Tahoma" w:hAnsi="Tahoma" w:cs="Tahoma"/>
              </w:rPr>
            </w:pPr>
            <w:r>
              <w:rPr>
                <w:rFonts w:ascii="Tahoma" w:hAnsi="Tahoma" w:cs="Tahoma"/>
              </w:rPr>
              <w:t xml:space="preserve">Updated </w:t>
            </w:r>
            <w:r w:rsidR="00952AEC">
              <w:rPr>
                <w:rFonts w:ascii="Tahoma" w:hAnsi="Tahoma" w:cs="Tahoma"/>
              </w:rPr>
              <w:t>many section</w:t>
            </w:r>
            <w:r w:rsidR="00E875F6">
              <w:rPr>
                <w:rFonts w:ascii="Tahoma" w:hAnsi="Tahoma" w:cs="Tahoma"/>
              </w:rPr>
              <w:t>s</w:t>
            </w:r>
            <w:r>
              <w:rPr>
                <w:rFonts w:ascii="Tahoma" w:hAnsi="Tahoma" w:cs="Tahoma"/>
              </w:rPr>
              <w:t xml:space="preserve"> of the document and simplified retention </w:t>
            </w:r>
            <w:r w:rsidR="00952AEC">
              <w:rPr>
                <w:rFonts w:ascii="Tahoma" w:hAnsi="Tahoma" w:cs="Tahoma"/>
              </w:rPr>
              <w:t>data.</w:t>
            </w:r>
          </w:p>
        </w:tc>
      </w:tr>
      <w:tr w:rsidR="00AE136D" w14:paraId="786A4C8C" w14:textId="77777777" w:rsidTr="0071086E">
        <w:trPr>
          <w:jc w:val="center"/>
        </w:trPr>
        <w:tc>
          <w:tcPr>
            <w:tcW w:w="1075" w:type="dxa"/>
          </w:tcPr>
          <w:p w14:paraId="7312D0E7" w14:textId="1CE21E7D" w:rsidR="00AE136D" w:rsidRDefault="00AE136D" w:rsidP="0071086E">
            <w:pPr>
              <w:spacing w:before="0"/>
              <w:ind w:left="0" w:right="0" w:firstLine="0"/>
              <w:contextualSpacing/>
              <w:jc w:val="left"/>
              <w:rPr>
                <w:rFonts w:ascii="Tahoma" w:hAnsi="Tahoma" w:cs="Tahoma"/>
              </w:rPr>
            </w:pPr>
            <w:r>
              <w:rPr>
                <w:rFonts w:ascii="Tahoma" w:hAnsi="Tahoma" w:cs="Tahoma"/>
              </w:rPr>
              <w:t>1.1</w:t>
            </w:r>
          </w:p>
        </w:tc>
        <w:tc>
          <w:tcPr>
            <w:tcW w:w="1728" w:type="dxa"/>
          </w:tcPr>
          <w:p w14:paraId="33E5231B" w14:textId="1A771EA6" w:rsidR="00AE136D" w:rsidRDefault="00AE136D" w:rsidP="0071086E">
            <w:pPr>
              <w:spacing w:before="0"/>
              <w:ind w:left="0" w:right="0" w:firstLine="0"/>
              <w:contextualSpacing/>
              <w:jc w:val="left"/>
              <w:rPr>
                <w:rFonts w:ascii="Tahoma" w:hAnsi="Tahoma" w:cs="Tahoma"/>
              </w:rPr>
            </w:pPr>
            <w:r>
              <w:rPr>
                <w:rFonts w:ascii="Tahoma" w:hAnsi="Tahoma" w:cs="Tahoma"/>
              </w:rPr>
              <w:t>DPO</w:t>
            </w:r>
          </w:p>
        </w:tc>
        <w:tc>
          <w:tcPr>
            <w:tcW w:w="1970" w:type="dxa"/>
          </w:tcPr>
          <w:p w14:paraId="78809FF1" w14:textId="68BC07AA" w:rsidR="00AE136D" w:rsidRDefault="00AE136D" w:rsidP="0071086E">
            <w:pPr>
              <w:spacing w:before="0"/>
              <w:ind w:left="0" w:right="0" w:firstLine="0"/>
              <w:contextualSpacing/>
              <w:jc w:val="left"/>
              <w:rPr>
                <w:rFonts w:ascii="Tahoma" w:hAnsi="Tahoma" w:cs="Tahoma"/>
              </w:rPr>
            </w:pPr>
            <w:r>
              <w:rPr>
                <w:rFonts w:ascii="Tahoma" w:hAnsi="Tahoma" w:cs="Tahoma"/>
              </w:rPr>
              <w:t>June 2026</w:t>
            </w:r>
          </w:p>
        </w:tc>
        <w:tc>
          <w:tcPr>
            <w:tcW w:w="4608" w:type="dxa"/>
          </w:tcPr>
          <w:p w14:paraId="7984D848" w14:textId="73028369" w:rsidR="00AE136D" w:rsidRDefault="00AE136D" w:rsidP="0071086E">
            <w:pPr>
              <w:spacing w:before="0"/>
              <w:ind w:left="0" w:right="0" w:firstLine="0"/>
              <w:contextualSpacing/>
              <w:jc w:val="left"/>
              <w:rPr>
                <w:rFonts w:ascii="Tahoma" w:hAnsi="Tahoma" w:cs="Tahoma"/>
              </w:rPr>
            </w:pPr>
            <w:r>
              <w:rPr>
                <w:rFonts w:ascii="Tahoma" w:hAnsi="Tahoma" w:cs="Tahoma"/>
              </w:rPr>
              <w:t xml:space="preserve">Revisions to align with Data Policy Suite. Minor amendments. </w:t>
            </w:r>
          </w:p>
        </w:tc>
      </w:tr>
      <w:bookmarkEnd w:id="0"/>
    </w:tbl>
    <w:p w14:paraId="4E028BEB" w14:textId="77777777" w:rsidR="0007092D" w:rsidRPr="0024638E" w:rsidRDefault="0007092D" w:rsidP="001D70FE">
      <w:pPr>
        <w:spacing w:before="0" w:line="240" w:lineRule="auto"/>
        <w:ind w:left="0" w:firstLine="0"/>
        <w:contextualSpacing/>
        <w:jc w:val="left"/>
        <w:rPr>
          <w:rFonts w:ascii="Tahoma" w:hAnsi="Tahoma" w:cs="Tahoma"/>
        </w:rPr>
      </w:pPr>
    </w:p>
    <w:p w14:paraId="33848250" w14:textId="0FCA4F76" w:rsidR="0007092D" w:rsidRPr="0024638E" w:rsidRDefault="00B61DE3" w:rsidP="0071086E">
      <w:pPr>
        <w:pStyle w:val="ListParagraph"/>
        <w:numPr>
          <w:ilvl w:val="0"/>
          <w:numId w:val="2"/>
        </w:numPr>
        <w:spacing w:before="0" w:line="240" w:lineRule="auto"/>
        <w:ind w:left="576" w:right="0" w:hanging="576"/>
        <w:jc w:val="left"/>
        <w:rPr>
          <w:rFonts w:ascii="Tahoma" w:hAnsi="Tahoma" w:cs="Tahoma"/>
          <w:b/>
          <w:bCs/>
        </w:rPr>
      </w:pPr>
      <w:r>
        <w:rPr>
          <w:rFonts w:ascii="Tahoma" w:hAnsi="Tahoma" w:cs="Tahoma"/>
          <w:b/>
        </w:rPr>
        <w:t xml:space="preserve">Policy Introduction </w:t>
      </w:r>
    </w:p>
    <w:p w14:paraId="0650E895" w14:textId="6305FAB0" w:rsidR="00B61DE3" w:rsidRPr="00B61DE3" w:rsidRDefault="002C5006"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roofErr w:type="gramStart"/>
      <w:r w:rsidRPr="002C5006">
        <w:rPr>
          <w:rFonts w:ascii="Tahoma" w:eastAsiaTheme="minorHAnsi" w:hAnsi="Tahoma" w:cs="Tahoma"/>
          <w:b w:val="0"/>
          <w:bCs w:val="0"/>
          <w:color w:val="auto"/>
          <w:sz w:val="22"/>
          <w:szCs w:val="22"/>
          <w:lang w:eastAsia="en-US"/>
        </w:rPr>
        <w:t xml:space="preserve">1.1  </w:t>
      </w:r>
      <w:r>
        <w:rPr>
          <w:rFonts w:ascii="Tahoma" w:eastAsiaTheme="minorHAnsi" w:hAnsi="Tahoma" w:cs="Tahoma"/>
          <w:b w:val="0"/>
          <w:bCs w:val="0"/>
          <w:color w:val="auto"/>
          <w:sz w:val="22"/>
          <w:szCs w:val="22"/>
          <w:lang w:eastAsia="en-US"/>
        </w:rPr>
        <w:tab/>
      </w:r>
      <w:proofErr w:type="gramEnd"/>
      <w:r w:rsidR="00E5324F">
        <w:rPr>
          <w:rFonts w:ascii="Tahoma" w:eastAsiaTheme="minorHAnsi" w:hAnsi="Tahoma" w:cs="Tahoma"/>
          <w:b w:val="0"/>
          <w:bCs w:val="0"/>
          <w:color w:val="auto"/>
          <w:sz w:val="22"/>
          <w:szCs w:val="22"/>
          <w:lang w:eastAsia="en-US"/>
        </w:rPr>
        <w:t>Hull College</w:t>
      </w:r>
      <w:r w:rsidR="00E5324F" w:rsidRPr="00D2254B">
        <w:rPr>
          <w:rFonts w:ascii="Tahoma" w:eastAsiaTheme="minorHAnsi" w:hAnsi="Tahoma" w:cs="Tahoma"/>
          <w:b w:val="0"/>
          <w:bCs w:val="0"/>
          <w:color w:val="auto"/>
          <w:sz w:val="22"/>
          <w:szCs w:val="22"/>
          <w:lang w:eastAsia="en-US"/>
        </w:rPr>
        <w:t xml:space="preserve"> must, in respect of its processing of personal data, comply with the UK General Data Protection Regulation (UK GDPR), the Data Protection Act 2018, and related legislation (together, "Data Protection Laws").</w:t>
      </w:r>
    </w:p>
    <w:p w14:paraId="71E61ADF"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11631351" w14:textId="18B58761"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1.2</w:t>
      </w:r>
      <w:r w:rsidRPr="00B61DE3">
        <w:rPr>
          <w:rFonts w:ascii="Tahoma" w:eastAsiaTheme="minorHAnsi" w:hAnsi="Tahoma" w:cs="Tahoma"/>
          <w:b w:val="0"/>
          <w:bCs w:val="0"/>
          <w:color w:val="auto"/>
          <w:sz w:val="22"/>
          <w:szCs w:val="22"/>
          <w:lang w:eastAsia="en-US"/>
        </w:rPr>
        <w:tab/>
      </w:r>
      <w:r w:rsidR="00E5324F" w:rsidRPr="00D2254B">
        <w:rPr>
          <w:rFonts w:ascii="Tahoma" w:eastAsiaTheme="minorHAnsi" w:hAnsi="Tahoma" w:cs="Tahoma"/>
          <w:b w:val="0"/>
          <w:bCs w:val="0"/>
          <w:color w:val="auto"/>
          <w:sz w:val="22"/>
          <w:szCs w:val="22"/>
          <w:lang w:eastAsia="en-US"/>
        </w:rPr>
        <w:t xml:space="preserve">This Retention Policy aligns with current UK data protection requirements post-Brexit and should be read in conjunction with the institution's </w:t>
      </w:r>
      <w:r w:rsidR="009D2A72" w:rsidRPr="009D2A72">
        <w:rPr>
          <w:rFonts w:ascii="Tahoma" w:eastAsiaTheme="minorHAnsi" w:hAnsi="Tahoma" w:cs="Tahoma"/>
          <w:b w:val="0"/>
          <w:bCs w:val="0"/>
          <w:color w:val="auto"/>
          <w:sz w:val="22"/>
          <w:szCs w:val="22"/>
          <w:lang w:eastAsia="en-US"/>
        </w:rPr>
        <w:t>GDPR Policy (DP1.01), Privacy Policy (DP1.04), Data Rights of Individuals Policy (DP1.02) and Data Breach Policy (DP1.06)</w:t>
      </w:r>
      <w:r w:rsidR="009D2A72">
        <w:rPr>
          <w:rFonts w:ascii="Tahoma" w:eastAsiaTheme="minorHAnsi" w:hAnsi="Tahoma" w:cs="Tahoma"/>
          <w:b w:val="0"/>
          <w:bCs w:val="0"/>
          <w:color w:val="auto"/>
          <w:sz w:val="22"/>
          <w:szCs w:val="22"/>
          <w:lang w:eastAsia="en-US"/>
        </w:rPr>
        <w:t>.</w:t>
      </w:r>
    </w:p>
    <w:p w14:paraId="510B539E" w14:textId="77777777" w:rsidR="0071086E" w:rsidRDefault="0071086E"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03F7673F" w14:textId="4D0571A9" w:rsidR="00E5324F" w:rsidRPr="00E5324F"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1.3</w:t>
      </w:r>
      <w:r w:rsidRPr="00B61DE3">
        <w:rPr>
          <w:rFonts w:ascii="Tahoma" w:eastAsiaTheme="minorHAnsi" w:hAnsi="Tahoma" w:cs="Tahoma"/>
          <w:b w:val="0"/>
          <w:bCs w:val="0"/>
          <w:color w:val="auto"/>
          <w:sz w:val="22"/>
          <w:szCs w:val="22"/>
          <w:lang w:eastAsia="en-US"/>
        </w:rPr>
        <w:tab/>
      </w:r>
      <w:r w:rsidR="00E5324F">
        <w:rPr>
          <w:rFonts w:ascii="Tahoma" w:eastAsiaTheme="minorHAnsi" w:hAnsi="Tahoma" w:cs="Tahoma"/>
          <w:b w:val="0"/>
          <w:bCs w:val="0"/>
          <w:color w:val="auto"/>
          <w:sz w:val="22"/>
          <w:szCs w:val="22"/>
          <w:lang w:eastAsia="en-US"/>
        </w:rPr>
        <w:t>Hull College</w:t>
      </w:r>
      <w:r w:rsidR="00E5324F" w:rsidRPr="00E5324F">
        <w:rPr>
          <w:rFonts w:ascii="Tahoma" w:eastAsiaTheme="minorHAnsi" w:hAnsi="Tahoma" w:cs="Tahoma"/>
          <w:b w:val="0"/>
          <w:bCs w:val="0"/>
          <w:color w:val="auto"/>
          <w:sz w:val="22"/>
          <w:szCs w:val="22"/>
          <w:lang w:eastAsia="en-US"/>
        </w:rPr>
        <w:t xml:space="preserve"> recogni</w:t>
      </w:r>
      <w:r w:rsidR="00E5324F">
        <w:rPr>
          <w:rFonts w:ascii="Tahoma" w:eastAsiaTheme="minorHAnsi" w:hAnsi="Tahoma" w:cs="Tahoma"/>
          <w:b w:val="0"/>
          <w:bCs w:val="0"/>
          <w:color w:val="auto"/>
          <w:sz w:val="22"/>
          <w:szCs w:val="22"/>
          <w:lang w:eastAsia="en-US"/>
        </w:rPr>
        <w:t>s</w:t>
      </w:r>
      <w:r w:rsidR="00E5324F" w:rsidRPr="00E5324F">
        <w:rPr>
          <w:rFonts w:ascii="Tahoma" w:eastAsiaTheme="minorHAnsi" w:hAnsi="Tahoma" w:cs="Tahoma"/>
          <w:b w:val="0"/>
          <w:bCs w:val="0"/>
          <w:color w:val="auto"/>
          <w:sz w:val="22"/>
          <w:szCs w:val="22"/>
          <w:lang w:eastAsia="en-US"/>
        </w:rPr>
        <w:t>es its legal obligation to:</w:t>
      </w:r>
    </w:p>
    <w:p w14:paraId="45407B6F" w14:textId="77777777"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Only keep personal data for as long as necessary for specified purposes</w:t>
      </w:r>
    </w:p>
    <w:p w14:paraId="55CC253B" w14:textId="77777777"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Regularly review and update retention periods</w:t>
      </w:r>
    </w:p>
    <w:p w14:paraId="13BD1C35" w14:textId="288B31DF"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Securely destroy or anonymi</w:t>
      </w:r>
      <w:r>
        <w:rPr>
          <w:rFonts w:ascii="Tahoma" w:eastAsiaTheme="minorHAnsi" w:hAnsi="Tahoma" w:cs="Tahoma"/>
          <w:b w:val="0"/>
          <w:bCs w:val="0"/>
          <w:color w:val="auto"/>
          <w:sz w:val="22"/>
          <w:szCs w:val="22"/>
          <w:lang w:eastAsia="en-US"/>
        </w:rPr>
        <w:t>s</w:t>
      </w:r>
      <w:r w:rsidRPr="00E5324F">
        <w:rPr>
          <w:rFonts w:ascii="Tahoma" w:eastAsiaTheme="minorHAnsi" w:hAnsi="Tahoma" w:cs="Tahoma"/>
          <w:b w:val="0"/>
          <w:bCs w:val="0"/>
          <w:color w:val="auto"/>
          <w:sz w:val="22"/>
          <w:szCs w:val="22"/>
          <w:lang w:eastAsia="en-US"/>
        </w:rPr>
        <w:t>e personal data when no longer needed</w:t>
      </w:r>
    </w:p>
    <w:p w14:paraId="74426D21" w14:textId="58EFD393" w:rsidR="00B61DE3" w:rsidRPr="00B61DE3"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Maintain appropriate documentation of processing activities</w:t>
      </w:r>
    </w:p>
    <w:p w14:paraId="1DEF1FE4"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035C373B" w14:textId="29387E1B" w:rsidR="00E5324F" w:rsidRPr="00E5324F"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1.4</w:t>
      </w:r>
      <w:r w:rsidRPr="00B61DE3">
        <w:rPr>
          <w:rFonts w:ascii="Tahoma" w:eastAsiaTheme="minorHAnsi" w:hAnsi="Tahoma" w:cs="Tahoma"/>
          <w:b w:val="0"/>
          <w:bCs w:val="0"/>
          <w:color w:val="auto"/>
          <w:sz w:val="22"/>
          <w:szCs w:val="22"/>
          <w:lang w:eastAsia="en-US"/>
        </w:rPr>
        <w:tab/>
      </w:r>
      <w:r w:rsidR="00A17472">
        <w:rPr>
          <w:rFonts w:ascii="Tahoma" w:eastAsiaTheme="minorHAnsi" w:hAnsi="Tahoma" w:cs="Tahoma"/>
          <w:b w:val="0"/>
          <w:bCs w:val="0"/>
          <w:color w:val="auto"/>
          <w:sz w:val="22"/>
          <w:szCs w:val="22"/>
          <w:lang w:eastAsia="en-US"/>
        </w:rPr>
        <w:t>This policy applies to</w:t>
      </w:r>
      <w:r w:rsidR="00E5324F" w:rsidRPr="00E5324F">
        <w:rPr>
          <w:rFonts w:ascii="Tahoma" w:eastAsiaTheme="minorHAnsi" w:hAnsi="Tahoma" w:cs="Tahoma"/>
          <w:b w:val="0"/>
          <w:bCs w:val="0"/>
          <w:color w:val="auto"/>
          <w:sz w:val="22"/>
          <w:szCs w:val="22"/>
          <w:lang w:eastAsia="en-US"/>
        </w:rPr>
        <w:t>:</w:t>
      </w:r>
    </w:p>
    <w:p w14:paraId="03BF749B" w14:textId="77777777"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All employees, contractors, and temporary personnel</w:t>
      </w:r>
    </w:p>
    <w:p w14:paraId="62E90B30" w14:textId="77777777"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All personal data processed by the institution</w:t>
      </w:r>
    </w:p>
    <w:p w14:paraId="215F2913" w14:textId="77777777" w:rsidR="00E5324F" w:rsidRPr="00E5324F"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All processing locations, including remote working environments</w:t>
      </w:r>
    </w:p>
    <w:p w14:paraId="3361917C" w14:textId="5AB78250" w:rsidR="00B61DE3" w:rsidRPr="00B61DE3" w:rsidRDefault="00E5324F" w:rsidP="0071086E">
      <w:pPr>
        <w:pStyle w:val="Heading3"/>
        <w:spacing w:before="0" w:beforeAutospacing="0" w:after="0" w:afterAutospacing="0"/>
        <w:ind w:left="1152" w:right="0" w:hanging="576"/>
        <w:contextualSpacing/>
        <w:jc w:val="left"/>
        <w:rPr>
          <w:rFonts w:ascii="Tahoma" w:eastAsiaTheme="minorHAnsi" w:hAnsi="Tahoma" w:cs="Tahoma"/>
          <w:b w:val="0"/>
          <w:bCs w:val="0"/>
          <w:color w:val="auto"/>
          <w:sz w:val="22"/>
          <w:szCs w:val="22"/>
          <w:lang w:eastAsia="en-US"/>
        </w:rPr>
      </w:pPr>
      <w:r w:rsidRPr="00E5324F">
        <w:rPr>
          <w:rFonts w:ascii="Tahoma" w:eastAsiaTheme="minorHAnsi" w:hAnsi="Tahoma" w:cs="Tahoma"/>
          <w:b w:val="0"/>
          <w:bCs w:val="0"/>
          <w:color w:val="auto"/>
          <w:sz w:val="22"/>
          <w:szCs w:val="22"/>
          <w:lang w:eastAsia="en-US"/>
        </w:rPr>
        <w:t>•</w:t>
      </w:r>
      <w:r w:rsidRPr="00E5324F">
        <w:rPr>
          <w:rFonts w:ascii="Tahoma" w:eastAsiaTheme="minorHAnsi" w:hAnsi="Tahoma" w:cs="Tahoma"/>
          <w:b w:val="0"/>
          <w:bCs w:val="0"/>
          <w:color w:val="auto"/>
          <w:sz w:val="22"/>
          <w:szCs w:val="22"/>
          <w:lang w:eastAsia="en-US"/>
        </w:rPr>
        <w:tab/>
        <w:t>All forms of data storage (physical and digital, including cloud storage)</w:t>
      </w:r>
    </w:p>
    <w:p w14:paraId="1E6A3FD8"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1171DAF" w14:textId="79A7335C" w:rsidR="00B61DE3" w:rsidRP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1.5</w:t>
      </w:r>
      <w:r w:rsidRPr="00B61DE3">
        <w:rPr>
          <w:rFonts w:ascii="Tahoma" w:eastAsiaTheme="minorHAnsi" w:hAnsi="Tahoma" w:cs="Tahoma"/>
          <w:b w:val="0"/>
          <w:bCs w:val="0"/>
          <w:color w:val="auto"/>
          <w:sz w:val="22"/>
          <w:szCs w:val="22"/>
          <w:lang w:eastAsia="en-US"/>
        </w:rPr>
        <w:tab/>
        <w:t>All College Staff with access to personal data must comply with this Retention Policy.</w:t>
      </w:r>
    </w:p>
    <w:p w14:paraId="7E9A32DC"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EDAA209" w14:textId="6D1FF8D7" w:rsidR="00B61DE3" w:rsidRP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1.6</w:t>
      </w:r>
      <w:r w:rsidRPr="00B61DE3">
        <w:rPr>
          <w:rFonts w:ascii="Tahoma" w:eastAsiaTheme="minorHAnsi" w:hAnsi="Tahoma" w:cs="Tahoma"/>
          <w:b w:val="0"/>
          <w:bCs w:val="0"/>
          <w:color w:val="auto"/>
          <w:sz w:val="22"/>
          <w:szCs w:val="22"/>
          <w:lang w:eastAsia="en-US"/>
        </w:rPr>
        <w:tab/>
        <w:t xml:space="preserve">Please read this Retention Policy carefully. All College Staff must </w:t>
      </w:r>
      <w:proofErr w:type="gramStart"/>
      <w:r w:rsidRPr="00B61DE3">
        <w:rPr>
          <w:rFonts w:ascii="Tahoma" w:eastAsiaTheme="minorHAnsi" w:hAnsi="Tahoma" w:cs="Tahoma"/>
          <w:b w:val="0"/>
          <w:bCs w:val="0"/>
          <w:color w:val="auto"/>
          <w:sz w:val="22"/>
          <w:szCs w:val="22"/>
          <w:lang w:eastAsia="en-US"/>
        </w:rPr>
        <w:t>comply with it at all times</w:t>
      </w:r>
      <w:proofErr w:type="gramEnd"/>
      <w:r w:rsidRPr="00B61DE3">
        <w:rPr>
          <w:rFonts w:ascii="Tahoma" w:eastAsiaTheme="minorHAnsi" w:hAnsi="Tahoma" w:cs="Tahoma"/>
          <w:b w:val="0"/>
          <w:bCs w:val="0"/>
          <w:color w:val="auto"/>
          <w:sz w:val="22"/>
          <w:szCs w:val="22"/>
          <w:lang w:eastAsia="en-US"/>
        </w:rPr>
        <w:t>. If you have any queries regarding this Retention Policy, please consult your manager and/ or the Data Protection Officer. You are advised that any breach of this Retention Policy will be treated seriously and may result in disciplinary action being taken against you.</w:t>
      </w:r>
    </w:p>
    <w:p w14:paraId="56261EB0"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1486F67C" w14:textId="7C9E0B58" w:rsidR="00B61DE3" w:rsidRP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B61DE3">
        <w:rPr>
          <w:rFonts w:ascii="Tahoma" w:eastAsiaTheme="minorHAnsi" w:hAnsi="Tahoma" w:cs="Tahoma"/>
          <w:b w:val="0"/>
          <w:bCs w:val="0"/>
          <w:color w:val="auto"/>
          <w:sz w:val="22"/>
          <w:szCs w:val="22"/>
          <w:lang w:eastAsia="en-US"/>
        </w:rPr>
        <w:t>1.7</w:t>
      </w:r>
      <w:r w:rsidRPr="00B61DE3">
        <w:rPr>
          <w:rFonts w:ascii="Tahoma" w:eastAsiaTheme="minorHAnsi" w:hAnsi="Tahoma" w:cs="Tahoma"/>
          <w:b w:val="0"/>
          <w:bCs w:val="0"/>
          <w:color w:val="auto"/>
          <w:sz w:val="22"/>
          <w:szCs w:val="22"/>
          <w:lang w:eastAsia="en-US"/>
        </w:rPr>
        <w:tab/>
        <w:t>College Staff will receive a copy of this Policy when they start and may receive periodic revisions of this Policy. This Policy does not form part of any College Personnel’s contract of employment and the College reserves the right to change this Policy at any time.</w:t>
      </w:r>
    </w:p>
    <w:p w14:paraId="73F6F258" w14:textId="77777777" w:rsidR="00B61DE3" w:rsidRDefault="00B61DE3"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FA47DAF" w14:textId="6A75D9DD" w:rsidR="005442BE" w:rsidRDefault="00B61DE3" w:rsidP="0071086E">
      <w:pPr>
        <w:pStyle w:val="Heading3"/>
        <w:spacing w:before="0" w:beforeAutospacing="0" w:after="0" w:afterAutospacing="0"/>
        <w:ind w:left="576" w:right="0" w:hanging="576"/>
        <w:contextualSpacing/>
        <w:jc w:val="left"/>
        <w:rPr>
          <w:rFonts w:ascii="Tahoma" w:eastAsiaTheme="minorHAnsi" w:hAnsi="Tahoma" w:cs="Tahoma"/>
          <w:color w:val="auto"/>
          <w:sz w:val="22"/>
          <w:szCs w:val="22"/>
          <w:lang w:eastAsia="en-US"/>
        </w:rPr>
      </w:pPr>
      <w:r w:rsidRPr="00B61DE3">
        <w:rPr>
          <w:rFonts w:ascii="Tahoma" w:eastAsiaTheme="minorHAnsi" w:hAnsi="Tahoma" w:cs="Tahoma"/>
          <w:b w:val="0"/>
          <w:bCs w:val="0"/>
          <w:color w:val="auto"/>
          <w:sz w:val="22"/>
          <w:szCs w:val="22"/>
          <w:lang w:eastAsia="en-US"/>
        </w:rPr>
        <w:lastRenderedPageBreak/>
        <w:t>1.8</w:t>
      </w:r>
      <w:r w:rsidRPr="00B61DE3">
        <w:rPr>
          <w:rFonts w:ascii="Tahoma" w:eastAsiaTheme="minorHAnsi" w:hAnsi="Tahoma" w:cs="Tahoma"/>
          <w:b w:val="0"/>
          <w:bCs w:val="0"/>
          <w:color w:val="auto"/>
          <w:sz w:val="22"/>
          <w:szCs w:val="22"/>
          <w:lang w:eastAsia="en-US"/>
        </w:rPr>
        <w:tab/>
      </w:r>
      <w:r w:rsidRPr="00B61DE3">
        <w:rPr>
          <w:rFonts w:ascii="Tahoma" w:eastAsiaTheme="minorHAnsi" w:hAnsi="Tahoma" w:cs="Tahoma"/>
          <w:color w:val="auto"/>
          <w:sz w:val="22"/>
          <w:szCs w:val="22"/>
          <w:lang w:eastAsia="en-US"/>
        </w:rPr>
        <w:t xml:space="preserve">This Retention Policy explains how the College complies with our legal obligation to only keep personal data for as long as we need it and sets out when different types of personal data will be deleted. </w:t>
      </w:r>
      <w:proofErr w:type="gramStart"/>
      <w:r w:rsidRPr="00B61DE3">
        <w:rPr>
          <w:rFonts w:ascii="Tahoma" w:eastAsiaTheme="minorHAnsi" w:hAnsi="Tahoma" w:cs="Tahoma"/>
          <w:color w:val="auto"/>
          <w:sz w:val="22"/>
          <w:szCs w:val="22"/>
          <w:lang w:eastAsia="en-US"/>
        </w:rPr>
        <w:t>In particular, it</w:t>
      </w:r>
      <w:proofErr w:type="gramEnd"/>
      <w:r w:rsidRPr="00B61DE3">
        <w:rPr>
          <w:rFonts w:ascii="Tahoma" w:eastAsiaTheme="minorHAnsi" w:hAnsi="Tahoma" w:cs="Tahoma"/>
          <w:color w:val="auto"/>
          <w:sz w:val="22"/>
          <w:szCs w:val="22"/>
          <w:lang w:eastAsia="en-US"/>
        </w:rPr>
        <w:t xml:space="preserve"> sets out details of the College’s policies for the retention of Special Category personal data.</w:t>
      </w:r>
    </w:p>
    <w:p w14:paraId="21210471" w14:textId="77777777" w:rsidR="00A17472" w:rsidRPr="00A17472" w:rsidRDefault="00A17472" w:rsidP="0071086E">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1E94EE5D" w14:textId="44ABE293" w:rsidR="00B61DE3" w:rsidRDefault="00B61DE3"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B61DE3">
        <w:rPr>
          <w:rFonts w:ascii="Tahoma" w:hAnsi="Tahoma" w:cs="Tahoma"/>
          <w:color w:val="auto"/>
          <w:sz w:val="22"/>
          <w:szCs w:val="22"/>
        </w:rPr>
        <w:t>2.</w:t>
      </w:r>
      <w:r w:rsidRPr="00B61DE3">
        <w:rPr>
          <w:rFonts w:ascii="Tahoma" w:hAnsi="Tahoma" w:cs="Tahoma"/>
          <w:color w:val="auto"/>
          <w:sz w:val="22"/>
          <w:szCs w:val="22"/>
        </w:rPr>
        <w:tab/>
      </w:r>
      <w:r w:rsidR="005442BE" w:rsidRPr="005442BE">
        <w:rPr>
          <w:rFonts w:ascii="Tahoma" w:hAnsi="Tahoma" w:cs="Tahoma"/>
          <w:color w:val="auto"/>
          <w:sz w:val="22"/>
          <w:szCs w:val="22"/>
        </w:rPr>
        <w:t>Responsibility &amp; Implementation</w:t>
      </w:r>
    </w:p>
    <w:p w14:paraId="4B2369F9" w14:textId="4EBEEF37"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2.1</w:t>
      </w:r>
      <w:r w:rsidRPr="005442BE">
        <w:rPr>
          <w:rFonts w:ascii="Tahoma" w:hAnsi="Tahoma" w:cs="Tahoma"/>
          <w:b w:val="0"/>
          <w:bCs w:val="0"/>
          <w:color w:val="auto"/>
          <w:sz w:val="22"/>
          <w:szCs w:val="22"/>
        </w:rPr>
        <w:tab/>
        <w:t>The Data Protection Officer (DPO) is responsible for overseeing and ensuring compliance with this policy.</w:t>
      </w:r>
    </w:p>
    <w:p w14:paraId="316DCB80" w14:textId="77777777" w:rsidR="0047746F" w:rsidRDefault="0047746F"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0A25849A" w14:textId="45249E97" w:rsidR="0047746F" w:rsidRPr="005442BE" w:rsidRDefault="0047746F"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Pr>
          <w:rFonts w:ascii="Tahoma" w:hAnsi="Tahoma" w:cs="Tahoma"/>
          <w:b w:val="0"/>
          <w:bCs w:val="0"/>
          <w:color w:val="auto"/>
          <w:sz w:val="22"/>
          <w:szCs w:val="22"/>
        </w:rPr>
        <w:t>2.2</w:t>
      </w:r>
      <w:r w:rsidRPr="0047746F">
        <w:t xml:space="preserve"> </w:t>
      </w:r>
      <w:r>
        <w:rPr>
          <w:rFonts w:ascii="Tahoma" w:hAnsi="Tahoma" w:cs="Tahoma"/>
          <w:b w:val="0"/>
          <w:bCs w:val="0"/>
          <w:color w:val="auto"/>
          <w:sz w:val="22"/>
          <w:szCs w:val="22"/>
        </w:rPr>
        <w:t xml:space="preserve">   </w:t>
      </w:r>
      <w:r w:rsidRPr="0047746F">
        <w:rPr>
          <w:rFonts w:ascii="Tahoma" w:hAnsi="Tahoma" w:cs="Tahoma"/>
          <w:b w:val="0"/>
          <w:bCs w:val="0"/>
          <w:color w:val="auto"/>
          <w:sz w:val="22"/>
          <w:szCs w:val="22"/>
        </w:rPr>
        <w:t>Department heads are responsible for implementing retention schedules</w:t>
      </w:r>
      <w:r>
        <w:rPr>
          <w:rFonts w:ascii="Tahoma" w:hAnsi="Tahoma" w:cs="Tahoma"/>
          <w:b w:val="0"/>
          <w:bCs w:val="0"/>
          <w:color w:val="auto"/>
          <w:sz w:val="22"/>
          <w:szCs w:val="22"/>
        </w:rPr>
        <w:t>.</w:t>
      </w:r>
    </w:p>
    <w:p w14:paraId="6F3CBBD4" w14:textId="77777777"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28A56554" w14:textId="07175D39" w:rsidR="005442BE" w:rsidRP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2.</w:t>
      </w:r>
      <w:r w:rsidR="00DC7447">
        <w:rPr>
          <w:rFonts w:ascii="Tahoma" w:hAnsi="Tahoma" w:cs="Tahoma"/>
          <w:b w:val="0"/>
          <w:bCs w:val="0"/>
          <w:color w:val="auto"/>
          <w:sz w:val="22"/>
          <w:szCs w:val="22"/>
        </w:rPr>
        <w:t>3</w:t>
      </w:r>
      <w:r w:rsidRPr="005442BE">
        <w:rPr>
          <w:rFonts w:ascii="Tahoma" w:hAnsi="Tahoma" w:cs="Tahoma"/>
          <w:b w:val="0"/>
          <w:bCs w:val="0"/>
          <w:color w:val="auto"/>
          <w:sz w:val="22"/>
          <w:szCs w:val="22"/>
        </w:rPr>
        <w:tab/>
        <w:t>All staff members are responsible for implementing and adhering to the data retention guidelines.</w:t>
      </w:r>
    </w:p>
    <w:p w14:paraId="4E551C8C" w14:textId="77777777"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111EE068" w14:textId="2660040A"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2.</w:t>
      </w:r>
      <w:r w:rsidR="00DC7447">
        <w:rPr>
          <w:rFonts w:ascii="Tahoma" w:hAnsi="Tahoma" w:cs="Tahoma"/>
          <w:b w:val="0"/>
          <w:bCs w:val="0"/>
          <w:color w:val="auto"/>
          <w:sz w:val="22"/>
          <w:szCs w:val="22"/>
        </w:rPr>
        <w:t>4</w:t>
      </w:r>
      <w:r w:rsidRPr="005442BE">
        <w:rPr>
          <w:rFonts w:ascii="Tahoma" w:hAnsi="Tahoma" w:cs="Tahoma"/>
          <w:b w:val="0"/>
          <w:bCs w:val="0"/>
          <w:color w:val="auto"/>
          <w:sz w:val="22"/>
          <w:szCs w:val="22"/>
        </w:rPr>
        <w:tab/>
      </w:r>
      <w:r w:rsidR="00A17472" w:rsidRPr="00A17472">
        <w:rPr>
          <w:rFonts w:ascii="Tahoma" w:hAnsi="Tahoma" w:cs="Tahoma"/>
          <w:b w:val="0"/>
          <w:bCs w:val="0"/>
          <w:color w:val="auto"/>
          <w:sz w:val="22"/>
          <w:szCs w:val="22"/>
        </w:rPr>
        <w:t>All staff must complete mandatory data protection training annuall</w:t>
      </w:r>
      <w:r w:rsidR="0047746F">
        <w:rPr>
          <w:rFonts w:ascii="Tahoma" w:hAnsi="Tahoma" w:cs="Tahoma"/>
          <w:b w:val="0"/>
          <w:bCs w:val="0"/>
          <w:color w:val="auto"/>
          <w:sz w:val="22"/>
          <w:szCs w:val="22"/>
        </w:rPr>
        <w:t>y</w:t>
      </w:r>
      <w:r w:rsidR="009D2A72" w:rsidRPr="009D2A72">
        <w:t xml:space="preserve"> </w:t>
      </w:r>
      <w:r w:rsidR="009D2A72" w:rsidRPr="009D2A72">
        <w:rPr>
          <w:rFonts w:ascii="Tahoma" w:hAnsi="Tahoma" w:cs="Tahoma"/>
          <w:b w:val="0"/>
          <w:bCs w:val="0"/>
          <w:color w:val="auto"/>
          <w:sz w:val="22"/>
          <w:szCs w:val="22"/>
        </w:rPr>
        <w:t>and ensure they understand their responsibilities in relation to data retention and secure disposal.</w:t>
      </w:r>
    </w:p>
    <w:p w14:paraId="3482DA8E" w14:textId="77777777"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03EA24D5" w14:textId="08FCA933"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Pr>
          <w:rFonts w:ascii="Tahoma" w:hAnsi="Tahoma" w:cs="Tahoma"/>
          <w:color w:val="auto"/>
          <w:sz w:val="22"/>
          <w:szCs w:val="22"/>
        </w:rPr>
        <w:t>3.</w:t>
      </w:r>
      <w:r>
        <w:rPr>
          <w:rFonts w:ascii="Tahoma" w:hAnsi="Tahoma" w:cs="Tahoma"/>
          <w:color w:val="auto"/>
          <w:sz w:val="22"/>
          <w:szCs w:val="22"/>
        </w:rPr>
        <w:tab/>
        <w:t>Policy Details</w:t>
      </w:r>
    </w:p>
    <w:p w14:paraId="7B3546FF" w14:textId="3CCF1DAB" w:rsidR="005442BE" w:rsidRP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w:t>
      </w:r>
      <w:r w:rsidRPr="005442BE">
        <w:rPr>
          <w:rFonts w:ascii="Tahoma" w:hAnsi="Tahoma" w:cs="Tahoma"/>
          <w:b w:val="0"/>
          <w:bCs w:val="0"/>
          <w:color w:val="auto"/>
          <w:sz w:val="22"/>
          <w:szCs w:val="22"/>
        </w:rPr>
        <w:tab/>
      </w:r>
      <w:r w:rsidRPr="005442BE">
        <w:rPr>
          <w:rFonts w:ascii="Tahoma" w:hAnsi="Tahoma" w:cs="Tahoma"/>
          <w:color w:val="auto"/>
          <w:sz w:val="22"/>
          <w:szCs w:val="22"/>
        </w:rPr>
        <w:t>Data Retention Periods</w:t>
      </w:r>
    </w:p>
    <w:p w14:paraId="45F1A4B0"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3.1.1</w:t>
      </w:r>
      <w:r w:rsidRPr="005442BE">
        <w:rPr>
          <w:rFonts w:ascii="Tahoma" w:hAnsi="Tahoma" w:cs="Tahoma"/>
          <w:b w:val="0"/>
          <w:bCs w:val="0"/>
          <w:color w:val="auto"/>
          <w:sz w:val="22"/>
          <w:szCs w:val="22"/>
        </w:rPr>
        <w:tab/>
        <w:t xml:space="preserve">The College has assessed the types of personal data that the College holds and the purposes the College use it for. </w:t>
      </w:r>
    </w:p>
    <w:p w14:paraId="3885B329" w14:textId="77777777"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6247DE1C" w14:textId="77777777"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3.1.2</w:t>
      </w:r>
      <w:r w:rsidRPr="005442BE">
        <w:rPr>
          <w:rFonts w:ascii="Tahoma" w:hAnsi="Tahoma" w:cs="Tahoma"/>
          <w:b w:val="0"/>
          <w:bCs w:val="0"/>
          <w:color w:val="auto"/>
          <w:sz w:val="22"/>
          <w:szCs w:val="22"/>
        </w:rPr>
        <w:tab/>
        <w:t>Data broadly falls into two categories:</w:t>
      </w:r>
    </w:p>
    <w:p w14:paraId="7A20C0C5" w14:textId="77777777" w:rsidR="005442BE" w:rsidRPr="005442BE" w:rsidRDefault="005442BE" w:rsidP="0071086E">
      <w:pPr>
        <w:pStyle w:val="Heading3"/>
        <w:spacing w:before="0" w:beforeAutospacing="0" w:after="0" w:afterAutospacing="0"/>
        <w:ind w:left="165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w:t>
      </w:r>
      <w:r w:rsidRPr="005442BE">
        <w:rPr>
          <w:rFonts w:ascii="Tahoma" w:hAnsi="Tahoma" w:cs="Tahoma"/>
          <w:b w:val="0"/>
          <w:bCs w:val="0"/>
          <w:color w:val="auto"/>
          <w:sz w:val="22"/>
          <w:szCs w:val="22"/>
        </w:rPr>
        <w:tab/>
        <w:t>Data that must be retained for a set period, due to regulatory or organisational requirements as outlined in the table below</w:t>
      </w:r>
    </w:p>
    <w:p w14:paraId="55903549" w14:textId="728BE7B4" w:rsidR="005442BE" w:rsidRPr="005442BE" w:rsidRDefault="005442BE" w:rsidP="0071086E">
      <w:pPr>
        <w:pStyle w:val="Heading3"/>
        <w:numPr>
          <w:ilvl w:val="0"/>
          <w:numId w:val="3"/>
        </w:numPr>
        <w:spacing w:before="0" w:beforeAutospacing="0" w:after="0" w:afterAutospacing="0"/>
        <w:ind w:right="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Data that has no fixed retention schedule (regulatory or organisational) and therefore</w:t>
      </w:r>
      <w:r w:rsidR="009D2A72">
        <w:rPr>
          <w:rFonts w:ascii="Tahoma" w:hAnsi="Tahoma" w:cs="Tahoma"/>
          <w:b w:val="0"/>
          <w:bCs w:val="0"/>
          <w:color w:val="auto"/>
          <w:sz w:val="22"/>
          <w:szCs w:val="22"/>
        </w:rPr>
        <w:t xml:space="preserve"> </w:t>
      </w:r>
      <w:r w:rsidRPr="005442BE">
        <w:rPr>
          <w:rFonts w:ascii="Tahoma" w:hAnsi="Tahoma" w:cs="Tahoma"/>
          <w:b w:val="0"/>
          <w:bCs w:val="0"/>
          <w:color w:val="auto"/>
          <w:sz w:val="22"/>
          <w:szCs w:val="22"/>
        </w:rPr>
        <w:t xml:space="preserve">must only be retained </w:t>
      </w:r>
      <w:proofErr w:type="gramStart"/>
      <w:r w:rsidRPr="005442BE">
        <w:rPr>
          <w:rFonts w:ascii="Tahoma" w:hAnsi="Tahoma" w:cs="Tahoma"/>
          <w:b w:val="0"/>
          <w:bCs w:val="0"/>
          <w:color w:val="auto"/>
          <w:sz w:val="22"/>
          <w:szCs w:val="22"/>
        </w:rPr>
        <w:t>as long as</w:t>
      </w:r>
      <w:proofErr w:type="gramEnd"/>
      <w:r w:rsidRPr="005442BE">
        <w:rPr>
          <w:rFonts w:ascii="Tahoma" w:hAnsi="Tahoma" w:cs="Tahoma"/>
          <w:b w:val="0"/>
          <w:bCs w:val="0"/>
          <w:color w:val="auto"/>
          <w:sz w:val="22"/>
          <w:szCs w:val="22"/>
        </w:rPr>
        <w:t xml:space="preserve"> it is necessary. Individuals and department are required to regularly review and destroy data that falls into this category. (Regular meaning no less than annual). </w:t>
      </w:r>
    </w:p>
    <w:p w14:paraId="29572E06"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185904C5" w14:textId="47625348"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3.1.4</w:t>
      </w:r>
      <w:r w:rsidRPr="005442BE">
        <w:rPr>
          <w:rFonts w:ascii="Tahoma" w:hAnsi="Tahoma" w:cs="Tahoma"/>
          <w:b w:val="0"/>
          <w:bCs w:val="0"/>
          <w:color w:val="auto"/>
          <w:sz w:val="22"/>
          <w:szCs w:val="22"/>
        </w:rPr>
        <w:tab/>
        <w:t xml:space="preserve">The table </w:t>
      </w:r>
      <w:r w:rsidR="002D6057">
        <w:rPr>
          <w:rFonts w:ascii="Tahoma" w:hAnsi="Tahoma" w:cs="Tahoma"/>
          <w:b w:val="0"/>
          <w:bCs w:val="0"/>
          <w:color w:val="auto"/>
          <w:sz w:val="22"/>
          <w:szCs w:val="22"/>
        </w:rPr>
        <w:t xml:space="preserve">in the </w:t>
      </w:r>
      <w:r w:rsidRPr="005442BE">
        <w:rPr>
          <w:rFonts w:ascii="Tahoma" w:hAnsi="Tahoma" w:cs="Tahoma"/>
          <w:b w:val="0"/>
          <w:bCs w:val="0"/>
          <w:color w:val="auto"/>
          <w:sz w:val="22"/>
          <w:szCs w:val="22"/>
        </w:rPr>
        <w:t>appendix sets out the retention periods for different types of data. It is the responsibility of the relevant department to ensure the data they hold is maintained for the period specified and securely destroyed at the end of the retention period.</w:t>
      </w:r>
      <w:r w:rsidR="009D2A72" w:rsidRPr="009D2A72">
        <w:t xml:space="preserve"> </w:t>
      </w:r>
      <w:r w:rsidR="009D2A72" w:rsidRPr="009D2A72">
        <w:rPr>
          <w:rFonts w:ascii="Tahoma" w:hAnsi="Tahoma" w:cs="Tahoma"/>
          <w:b w:val="0"/>
          <w:bCs w:val="0"/>
          <w:color w:val="auto"/>
          <w:sz w:val="22"/>
          <w:szCs w:val="22"/>
        </w:rPr>
        <w:t>All such retention and disposal actions should be undertaken in accordance with the College’s documented procedures and audit requirements.</w:t>
      </w:r>
    </w:p>
    <w:p w14:paraId="1D31F849"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2A18A57A" w14:textId="108D70ED"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3.1.5</w:t>
      </w:r>
      <w:r w:rsidRPr="005442BE">
        <w:rPr>
          <w:rFonts w:ascii="Tahoma" w:hAnsi="Tahoma" w:cs="Tahoma"/>
          <w:b w:val="0"/>
          <w:bCs w:val="0"/>
          <w:color w:val="auto"/>
          <w:sz w:val="22"/>
          <w:szCs w:val="22"/>
        </w:rPr>
        <w:tab/>
        <w:t xml:space="preserve">Where years are stated below this refers to academic year not including the current year. For </w:t>
      </w:r>
      <w:proofErr w:type="gramStart"/>
      <w:r w:rsidRPr="005442BE">
        <w:rPr>
          <w:rFonts w:ascii="Tahoma" w:hAnsi="Tahoma" w:cs="Tahoma"/>
          <w:b w:val="0"/>
          <w:bCs w:val="0"/>
          <w:color w:val="auto"/>
          <w:sz w:val="22"/>
          <w:szCs w:val="22"/>
        </w:rPr>
        <w:t>example</w:t>
      </w:r>
      <w:proofErr w:type="gramEnd"/>
      <w:r w:rsidRPr="005442BE">
        <w:rPr>
          <w:rFonts w:ascii="Tahoma" w:hAnsi="Tahoma" w:cs="Tahoma"/>
          <w:b w:val="0"/>
          <w:bCs w:val="0"/>
          <w:color w:val="auto"/>
          <w:sz w:val="22"/>
          <w:szCs w:val="22"/>
        </w:rPr>
        <w:t xml:space="preserve"> in data with a retention period of 7 years from 2017/18 academic year would be destroyed after the </w:t>
      </w:r>
      <w:proofErr w:type="gramStart"/>
      <w:r w:rsidRPr="005442BE">
        <w:rPr>
          <w:rFonts w:ascii="Tahoma" w:hAnsi="Tahoma" w:cs="Tahoma"/>
          <w:b w:val="0"/>
          <w:bCs w:val="0"/>
          <w:color w:val="auto"/>
          <w:sz w:val="22"/>
          <w:szCs w:val="22"/>
        </w:rPr>
        <w:t>31st</w:t>
      </w:r>
      <w:proofErr w:type="gramEnd"/>
      <w:r w:rsidRPr="005442BE">
        <w:rPr>
          <w:rFonts w:ascii="Tahoma" w:hAnsi="Tahoma" w:cs="Tahoma"/>
          <w:b w:val="0"/>
          <w:bCs w:val="0"/>
          <w:color w:val="auto"/>
          <w:sz w:val="22"/>
          <w:szCs w:val="22"/>
        </w:rPr>
        <w:t xml:space="preserve"> July 2025 (end of 2024/25).</w:t>
      </w:r>
    </w:p>
    <w:p w14:paraId="4EFE23E9"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0E90FDBC" w14:textId="210EC73D"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3.1.6</w:t>
      </w:r>
      <w:r w:rsidRPr="005442BE">
        <w:rPr>
          <w:rFonts w:ascii="Tahoma" w:hAnsi="Tahoma" w:cs="Tahoma"/>
          <w:b w:val="0"/>
          <w:bCs w:val="0"/>
          <w:color w:val="auto"/>
          <w:sz w:val="22"/>
          <w:szCs w:val="22"/>
        </w:rPr>
        <w:tab/>
        <w:t>If any member of College Staff considers a category of data needs to be kept for more or less time than the period set out in this policy, please contact the Data Protection Officer for guidance.</w:t>
      </w:r>
    </w:p>
    <w:p w14:paraId="7BD4208C" w14:textId="77777777" w:rsid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6B62C28D" w14:textId="62268BF5" w:rsidR="005442BE" w:rsidRPr="005442BE" w:rsidRDefault="005442BE" w:rsidP="0071086E">
      <w:pPr>
        <w:pStyle w:val="Heading3"/>
        <w:spacing w:before="0" w:beforeAutospacing="0" w:after="0" w:afterAutospacing="0"/>
        <w:ind w:left="576" w:right="0" w:hanging="576"/>
        <w:contextualSpacing/>
        <w:jc w:val="left"/>
        <w:rPr>
          <w:rFonts w:ascii="Tahoma" w:hAnsi="Tahoma" w:cs="Tahoma"/>
          <w:color w:val="auto"/>
          <w:sz w:val="22"/>
          <w:szCs w:val="22"/>
        </w:rPr>
      </w:pPr>
      <w:r w:rsidRPr="005442BE">
        <w:rPr>
          <w:rFonts w:ascii="Tahoma" w:hAnsi="Tahoma" w:cs="Tahoma"/>
          <w:b w:val="0"/>
          <w:bCs w:val="0"/>
          <w:color w:val="auto"/>
          <w:sz w:val="22"/>
          <w:szCs w:val="22"/>
        </w:rPr>
        <w:t>3.2</w:t>
      </w:r>
      <w:r w:rsidRPr="005442BE">
        <w:rPr>
          <w:rFonts w:ascii="Tahoma" w:hAnsi="Tahoma" w:cs="Tahoma"/>
          <w:b w:val="0"/>
          <w:bCs w:val="0"/>
          <w:color w:val="auto"/>
          <w:sz w:val="22"/>
          <w:szCs w:val="22"/>
        </w:rPr>
        <w:tab/>
      </w:r>
      <w:r w:rsidRPr="005442BE">
        <w:rPr>
          <w:rFonts w:ascii="Tahoma" w:hAnsi="Tahoma" w:cs="Tahoma"/>
          <w:color w:val="auto"/>
          <w:sz w:val="22"/>
          <w:szCs w:val="22"/>
        </w:rPr>
        <w:t>Data Disposal</w:t>
      </w:r>
    </w:p>
    <w:p w14:paraId="46CE9056" w14:textId="77777777" w:rsidR="005442BE" w:rsidRP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3.2.1</w:t>
      </w:r>
      <w:r w:rsidRPr="005442BE">
        <w:rPr>
          <w:rFonts w:ascii="Tahoma" w:hAnsi="Tahoma" w:cs="Tahoma"/>
          <w:b w:val="0"/>
          <w:bCs w:val="0"/>
          <w:color w:val="auto"/>
          <w:sz w:val="22"/>
          <w:szCs w:val="22"/>
        </w:rPr>
        <w:tab/>
        <w:t xml:space="preserve">At the end of its retention period, data must be deleted/destroyed. Destruction of confidential information should be carried out in such a way that it cannot be recovered or reconstructed. </w:t>
      </w:r>
    </w:p>
    <w:p w14:paraId="7D84097B" w14:textId="77777777" w:rsidR="005442BE" w:rsidRPr="005442BE" w:rsidRDefault="005442BE" w:rsidP="0071086E">
      <w:pPr>
        <w:pStyle w:val="Heading3"/>
        <w:spacing w:before="0" w:beforeAutospacing="0" w:after="0" w:afterAutospacing="0"/>
        <w:ind w:left="165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w:t>
      </w:r>
      <w:r w:rsidRPr="005442BE">
        <w:rPr>
          <w:rFonts w:ascii="Tahoma" w:hAnsi="Tahoma" w:cs="Tahoma"/>
          <w:b w:val="0"/>
          <w:bCs w:val="0"/>
          <w:color w:val="auto"/>
          <w:sz w:val="22"/>
          <w:szCs w:val="22"/>
        </w:rPr>
        <w:tab/>
        <w:t xml:space="preserve">Non-sensitive paper information, that has no personal data (e.g. building risk assessments or learning materials) can be disposed of using recycle bins where appropriate </w:t>
      </w:r>
    </w:p>
    <w:p w14:paraId="4D6CB682" w14:textId="77777777" w:rsidR="005442BE" w:rsidRPr="005442BE" w:rsidRDefault="005442BE" w:rsidP="0071086E">
      <w:pPr>
        <w:pStyle w:val="Heading3"/>
        <w:spacing w:before="0" w:beforeAutospacing="0" w:after="0" w:afterAutospacing="0"/>
        <w:ind w:left="165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w:t>
      </w:r>
      <w:r w:rsidRPr="005442BE">
        <w:rPr>
          <w:rFonts w:ascii="Tahoma" w:hAnsi="Tahoma" w:cs="Tahoma"/>
          <w:b w:val="0"/>
          <w:bCs w:val="0"/>
          <w:color w:val="auto"/>
          <w:sz w:val="22"/>
          <w:szCs w:val="22"/>
        </w:rPr>
        <w:tab/>
        <w:t xml:space="preserve">Confidential/sensitive information containing any personal data CANNOT be placed in an ordinary bin or recycling and must be made ‘unreadable and </w:t>
      </w:r>
      <w:proofErr w:type="spellStart"/>
      <w:r w:rsidRPr="005442BE">
        <w:rPr>
          <w:rFonts w:ascii="Tahoma" w:hAnsi="Tahoma" w:cs="Tahoma"/>
          <w:b w:val="0"/>
          <w:bCs w:val="0"/>
          <w:color w:val="auto"/>
          <w:sz w:val="22"/>
          <w:szCs w:val="22"/>
        </w:rPr>
        <w:t>unreconstructable</w:t>
      </w:r>
      <w:proofErr w:type="spellEnd"/>
      <w:r w:rsidRPr="005442BE">
        <w:rPr>
          <w:rFonts w:ascii="Tahoma" w:hAnsi="Tahoma" w:cs="Tahoma"/>
          <w:b w:val="0"/>
          <w:bCs w:val="0"/>
          <w:color w:val="auto"/>
          <w:sz w:val="22"/>
          <w:szCs w:val="22"/>
        </w:rPr>
        <w:t>’. Government guidance outlines the following appropriate methods:</w:t>
      </w:r>
    </w:p>
    <w:p w14:paraId="5EA278C2" w14:textId="77777777" w:rsidR="005442BE" w:rsidRPr="005442BE" w:rsidRDefault="005442BE" w:rsidP="0071086E">
      <w:pPr>
        <w:pStyle w:val="Heading3"/>
        <w:spacing w:before="0" w:beforeAutospacing="0" w:after="0" w:afterAutospacing="0"/>
        <w:ind w:left="201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o</w:t>
      </w:r>
      <w:r w:rsidRPr="005442BE">
        <w:rPr>
          <w:rFonts w:ascii="Tahoma" w:hAnsi="Tahoma" w:cs="Tahoma"/>
          <w:b w:val="0"/>
          <w:bCs w:val="0"/>
          <w:color w:val="auto"/>
          <w:sz w:val="22"/>
          <w:szCs w:val="22"/>
        </w:rPr>
        <w:tab/>
        <w:t xml:space="preserve">paper records should be shredded using a cross-cutting shredder or shredded by an external company. </w:t>
      </w:r>
    </w:p>
    <w:p w14:paraId="19FF9B06" w14:textId="77777777" w:rsidR="005442BE" w:rsidRPr="005442BE" w:rsidRDefault="005442BE" w:rsidP="0071086E">
      <w:pPr>
        <w:pStyle w:val="Heading3"/>
        <w:spacing w:before="0" w:beforeAutospacing="0" w:after="0" w:afterAutospacing="0"/>
        <w:ind w:left="201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o</w:t>
      </w:r>
      <w:r w:rsidRPr="005442BE">
        <w:rPr>
          <w:rFonts w:ascii="Tahoma" w:hAnsi="Tahoma" w:cs="Tahoma"/>
          <w:b w:val="0"/>
          <w:bCs w:val="0"/>
          <w:color w:val="auto"/>
          <w:sz w:val="22"/>
          <w:szCs w:val="22"/>
        </w:rPr>
        <w:tab/>
        <w:t>CDs / DVDs / floppy disks should be cut into pieces.</w:t>
      </w:r>
    </w:p>
    <w:p w14:paraId="7DEAE1E9" w14:textId="77777777" w:rsidR="005442BE" w:rsidRPr="005442BE" w:rsidRDefault="005442BE" w:rsidP="0071086E">
      <w:pPr>
        <w:pStyle w:val="Heading3"/>
        <w:spacing w:before="0" w:beforeAutospacing="0" w:after="0" w:afterAutospacing="0"/>
        <w:ind w:left="201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lastRenderedPageBreak/>
        <w:t>o</w:t>
      </w:r>
      <w:r w:rsidRPr="005442BE">
        <w:rPr>
          <w:rFonts w:ascii="Tahoma" w:hAnsi="Tahoma" w:cs="Tahoma"/>
          <w:b w:val="0"/>
          <w:bCs w:val="0"/>
          <w:color w:val="auto"/>
          <w:sz w:val="22"/>
          <w:szCs w:val="22"/>
        </w:rPr>
        <w:tab/>
        <w:t>audio / video tapes and fax rolls should be dismantled and shredded.</w:t>
      </w:r>
    </w:p>
    <w:p w14:paraId="36E99258" w14:textId="77777777" w:rsidR="005442BE" w:rsidRPr="005442BE" w:rsidRDefault="005442BE" w:rsidP="0071086E">
      <w:pPr>
        <w:pStyle w:val="Heading3"/>
        <w:spacing w:before="0" w:beforeAutospacing="0" w:after="0" w:afterAutospacing="0"/>
        <w:ind w:left="201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o</w:t>
      </w:r>
      <w:r w:rsidRPr="005442BE">
        <w:rPr>
          <w:rFonts w:ascii="Tahoma" w:hAnsi="Tahoma" w:cs="Tahoma"/>
          <w:b w:val="0"/>
          <w:bCs w:val="0"/>
          <w:color w:val="auto"/>
          <w:sz w:val="22"/>
          <w:szCs w:val="22"/>
        </w:rPr>
        <w:tab/>
        <w:t xml:space="preserve">hard disks should be dismantled and sanded. </w:t>
      </w:r>
    </w:p>
    <w:p w14:paraId="39A0069F" w14:textId="77777777" w:rsidR="005442BE" w:rsidRPr="005442BE" w:rsidRDefault="005442BE" w:rsidP="0071086E">
      <w:pPr>
        <w:pStyle w:val="Heading3"/>
        <w:spacing w:before="0" w:beforeAutospacing="0" w:after="0" w:afterAutospacing="0"/>
        <w:ind w:left="201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o</w:t>
      </w:r>
      <w:r w:rsidRPr="005442BE">
        <w:rPr>
          <w:rFonts w:ascii="Tahoma" w:hAnsi="Tahoma" w:cs="Tahoma"/>
          <w:b w:val="0"/>
          <w:bCs w:val="0"/>
          <w:color w:val="auto"/>
          <w:sz w:val="22"/>
          <w:szCs w:val="22"/>
        </w:rPr>
        <w:tab/>
        <w:t>College staff are asked to contact the IT team for support with the destruction and deletion of digital records and within IT equipment</w:t>
      </w:r>
    </w:p>
    <w:p w14:paraId="4B2AD4A2" w14:textId="77777777" w:rsidR="005442BE" w:rsidRPr="005442BE" w:rsidRDefault="005442BE" w:rsidP="0071086E">
      <w:pPr>
        <w:pStyle w:val="Heading3"/>
        <w:spacing w:before="0" w:beforeAutospacing="0" w:after="0" w:afterAutospacing="0"/>
        <w:ind w:left="165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w:t>
      </w:r>
      <w:r w:rsidRPr="005442BE">
        <w:rPr>
          <w:rFonts w:ascii="Tahoma" w:hAnsi="Tahoma" w:cs="Tahoma"/>
          <w:b w:val="0"/>
          <w:bCs w:val="0"/>
          <w:color w:val="auto"/>
          <w:sz w:val="22"/>
          <w:szCs w:val="22"/>
        </w:rPr>
        <w:tab/>
        <w:t>The college uses a waste management contractor to destroy confidential paper records securely and compliantly. Please ensure confidential paper records are placed in the confidential waste bins as supplied by the college’s contractor.</w:t>
      </w:r>
    </w:p>
    <w:p w14:paraId="452C20A5" w14:textId="77777777" w:rsidR="005442BE" w:rsidRDefault="005442BE" w:rsidP="0071086E">
      <w:pPr>
        <w:pStyle w:val="Heading3"/>
        <w:spacing w:before="0" w:beforeAutospacing="0" w:after="0" w:afterAutospacing="0"/>
        <w:ind w:left="1656" w:right="0" w:hanging="36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w:t>
      </w:r>
      <w:r w:rsidRPr="005442BE">
        <w:rPr>
          <w:rFonts w:ascii="Tahoma" w:hAnsi="Tahoma" w:cs="Tahoma"/>
          <w:b w:val="0"/>
          <w:bCs w:val="0"/>
          <w:color w:val="auto"/>
          <w:sz w:val="22"/>
          <w:szCs w:val="22"/>
        </w:rPr>
        <w:tab/>
        <w:t xml:space="preserve">staff are responsible for ensuring confidential waste bins are kept in a secure location until collection. </w:t>
      </w:r>
    </w:p>
    <w:p w14:paraId="523661CD" w14:textId="77777777" w:rsidR="0071086E" w:rsidRPr="005442BE" w:rsidRDefault="0071086E" w:rsidP="0071086E">
      <w:pPr>
        <w:pStyle w:val="Heading3"/>
        <w:spacing w:before="0" w:beforeAutospacing="0" w:after="0" w:afterAutospacing="0"/>
        <w:ind w:right="0"/>
        <w:contextualSpacing/>
        <w:jc w:val="left"/>
        <w:rPr>
          <w:rFonts w:ascii="Tahoma" w:hAnsi="Tahoma" w:cs="Tahoma"/>
          <w:b w:val="0"/>
          <w:bCs w:val="0"/>
          <w:color w:val="auto"/>
          <w:sz w:val="22"/>
          <w:szCs w:val="22"/>
        </w:rPr>
      </w:pPr>
    </w:p>
    <w:p w14:paraId="48ED32F5"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3.2.2</w:t>
      </w:r>
      <w:r w:rsidRPr="005442BE">
        <w:rPr>
          <w:rFonts w:ascii="Tahoma" w:hAnsi="Tahoma" w:cs="Tahoma"/>
          <w:b w:val="0"/>
          <w:bCs w:val="0"/>
          <w:color w:val="auto"/>
          <w:sz w:val="22"/>
          <w:szCs w:val="22"/>
        </w:rPr>
        <w:tab/>
        <w:t>It is not necessary to document the disposal of records which appear on the Disposal Plan. Records disposed of outside of the Plan, for example by being disposed of earlier or kept for longer will need to be recorded for audit purposes.</w:t>
      </w:r>
    </w:p>
    <w:p w14:paraId="61EBEA0A" w14:textId="77777777" w:rsidR="00DC7447" w:rsidRDefault="00DC7447"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32E7793A" w14:textId="1A5C14D4" w:rsidR="00DC7447" w:rsidRPr="005442BE" w:rsidRDefault="00DC7447"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Pr>
          <w:rFonts w:ascii="Tahoma" w:hAnsi="Tahoma" w:cs="Tahoma"/>
          <w:b w:val="0"/>
          <w:bCs w:val="0"/>
          <w:color w:val="auto"/>
          <w:sz w:val="22"/>
          <w:szCs w:val="22"/>
        </w:rPr>
        <w:t>3.2.3</w:t>
      </w:r>
      <w:r>
        <w:rPr>
          <w:rFonts w:ascii="Tahoma" w:hAnsi="Tahoma" w:cs="Tahoma"/>
          <w:b w:val="0"/>
          <w:bCs w:val="0"/>
          <w:color w:val="auto"/>
          <w:sz w:val="22"/>
          <w:szCs w:val="22"/>
        </w:rPr>
        <w:tab/>
      </w:r>
      <w:r w:rsidRPr="00DC7447">
        <w:rPr>
          <w:rFonts w:ascii="Tahoma" w:hAnsi="Tahoma" w:cs="Tahoma"/>
          <w:b w:val="0"/>
          <w:bCs w:val="0"/>
          <w:color w:val="auto"/>
          <w:sz w:val="22"/>
          <w:szCs w:val="22"/>
        </w:rPr>
        <w:t>The College must maintain appropriate records of disposal activities, including system-based deletion logs or contractor certificates, to demonstrate compliance with the accountability principle</w:t>
      </w:r>
    </w:p>
    <w:p w14:paraId="61D3D706" w14:textId="77777777" w:rsidR="009A0BEE" w:rsidRDefault="009A0BE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4EC8B2C0" w14:textId="5624EE39" w:rsidR="005442BE" w:rsidRPr="005442BE" w:rsidRDefault="005442B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3.3</w:t>
      </w:r>
      <w:r w:rsidRPr="005442BE">
        <w:rPr>
          <w:rFonts w:ascii="Tahoma" w:hAnsi="Tahoma" w:cs="Tahoma"/>
          <w:b w:val="0"/>
          <w:bCs w:val="0"/>
          <w:color w:val="auto"/>
          <w:sz w:val="22"/>
          <w:szCs w:val="22"/>
        </w:rPr>
        <w:tab/>
      </w:r>
      <w:r w:rsidRPr="009A0BEE">
        <w:rPr>
          <w:rFonts w:ascii="Tahoma" w:hAnsi="Tahoma" w:cs="Tahoma"/>
          <w:color w:val="auto"/>
          <w:sz w:val="22"/>
          <w:szCs w:val="22"/>
        </w:rPr>
        <w:t>Sharing</w:t>
      </w:r>
    </w:p>
    <w:p w14:paraId="047E501D" w14:textId="77777777"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3.3.1</w:t>
      </w:r>
      <w:r w:rsidRPr="005442BE">
        <w:rPr>
          <w:rFonts w:ascii="Tahoma" w:hAnsi="Tahoma" w:cs="Tahoma"/>
          <w:b w:val="0"/>
          <w:bCs w:val="0"/>
          <w:color w:val="auto"/>
          <w:sz w:val="22"/>
          <w:szCs w:val="22"/>
        </w:rPr>
        <w:tab/>
        <w:t>Copies of records should be destroyed when no longer required for the purpose they were copied. Where information has been regularly shared between departments, only the original records should be retained</w:t>
      </w:r>
    </w:p>
    <w:p w14:paraId="114B0AEE" w14:textId="77777777" w:rsidR="00DC7447" w:rsidRPr="005442BE" w:rsidRDefault="00DC7447"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7CD40C46" w14:textId="4C87AD2D"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3.3.2</w:t>
      </w:r>
      <w:r w:rsidRPr="005442BE">
        <w:rPr>
          <w:rFonts w:ascii="Tahoma" w:hAnsi="Tahoma" w:cs="Tahoma"/>
          <w:b w:val="0"/>
          <w:bCs w:val="0"/>
          <w:color w:val="auto"/>
          <w:sz w:val="22"/>
          <w:szCs w:val="22"/>
        </w:rPr>
        <w:tab/>
        <w:t>Where the College shares information with other organisations, we must ensure they have adequate procedures for records to ensure that the information is managed in accordance with our policies, as well as current legislative and regulatory requirements</w:t>
      </w:r>
      <w:r w:rsidR="009D2A72">
        <w:rPr>
          <w:rFonts w:ascii="Tahoma" w:hAnsi="Tahoma" w:cs="Tahoma"/>
          <w:b w:val="0"/>
          <w:bCs w:val="0"/>
          <w:color w:val="auto"/>
          <w:sz w:val="22"/>
          <w:szCs w:val="22"/>
        </w:rPr>
        <w:t>,</w:t>
      </w:r>
      <w:r w:rsidR="009D2A72" w:rsidRPr="009D2A72">
        <w:t xml:space="preserve"> </w:t>
      </w:r>
      <w:r w:rsidR="009D2A72" w:rsidRPr="009D2A72">
        <w:rPr>
          <w:rFonts w:ascii="Tahoma" w:hAnsi="Tahoma" w:cs="Tahoma"/>
          <w:b w:val="0"/>
          <w:bCs w:val="0"/>
          <w:color w:val="auto"/>
          <w:sz w:val="22"/>
          <w:szCs w:val="22"/>
        </w:rPr>
        <w:t>and that appropriate data protection assurances are in place prior to sharing.</w:t>
      </w:r>
    </w:p>
    <w:p w14:paraId="05AA8486" w14:textId="77777777" w:rsidR="00DC7447" w:rsidRPr="005442BE" w:rsidRDefault="00DC7447"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p>
    <w:p w14:paraId="2461A424" w14:textId="59B42572" w:rsidR="005442BE" w:rsidRDefault="005442BE" w:rsidP="0071086E">
      <w:pPr>
        <w:pStyle w:val="Heading3"/>
        <w:spacing w:before="0" w:beforeAutospacing="0" w:after="0" w:afterAutospacing="0"/>
        <w:ind w:left="1296" w:right="0" w:hanging="720"/>
        <w:contextualSpacing/>
        <w:jc w:val="left"/>
        <w:rPr>
          <w:rFonts w:ascii="Tahoma" w:hAnsi="Tahoma" w:cs="Tahoma"/>
          <w:b w:val="0"/>
          <w:bCs w:val="0"/>
          <w:color w:val="auto"/>
          <w:sz w:val="22"/>
          <w:szCs w:val="22"/>
        </w:rPr>
      </w:pPr>
      <w:r w:rsidRPr="005442BE">
        <w:rPr>
          <w:rFonts w:ascii="Tahoma" w:hAnsi="Tahoma" w:cs="Tahoma"/>
          <w:b w:val="0"/>
          <w:bCs w:val="0"/>
          <w:color w:val="auto"/>
          <w:sz w:val="22"/>
          <w:szCs w:val="22"/>
        </w:rPr>
        <w:t>3.3.3</w:t>
      </w:r>
      <w:r w:rsidRPr="005442BE">
        <w:rPr>
          <w:rFonts w:ascii="Tahoma" w:hAnsi="Tahoma" w:cs="Tahoma"/>
          <w:b w:val="0"/>
          <w:bCs w:val="0"/>
          <w:color w:val="auto"/>
          <w:sz w:val="22"/>
          <w:szCs w:val="22"/>
        </w:rPr>
        <w:tab/>
        <w:t xml:space="preserve">Where appropriate we may carry out a </w:t>
      </w:r>
      <w:r w:rsidR="009D2A72">
        <w:rPr>
          <w:rFonts w:ascii="Tahoma" w:hAnsi="Tahoma" w:cs="Tahoma"/>
          <w:b w:val="0"/>
          <w:bCs w:val="0"/>
          <w:color w:val="auto"/>
          <w:sz w:val="22"/>
          <w:szCs w:val="22"/>
        </w:rPr>
        <w:t>D</w:t>
      </w:r>
      <w:r w:rsidRPr="005442BE">
        <w:rPr>
          <w:rFonts w:ascii="Tahoma" w:hAnsi="Tahoma" w:cs="Tahoma"/>
          <w:b w:val="0"/>
          <w:bCs w:val="0"/>
          <w:color w:val="auto"/>
          <w:sz w:val="22"/>
          <w:szCs w:val="22"/>
        </w:rPr>
        <w:t xml:space="preserve">ata </w:t>
      </w:r>
      <w:r w:rsidR="009D2A72">
        <w:rPr>
          <w:rFonts w:ascii="Tahoma" w:hAnsi="Tahoma" w:cs="Tahoma"/>
          <w:b w:val="0"/>
          <w:bCs w:val="0"/>
          <w:color w:val="auto"/>
          <w:sz w:val="22"/>
          <w:szCs w:val="22"/>
        </w:rPr>
        <w:t>P</w:t>
      </w:r>
      <w:r w:rsidRPr="005442BE">
        <w:rPr>
          <w:rFonts w:ascii="Tahoma" w:hAnsi="Tahoma" w:cs="Tahoma"/>
          <w:b w:val="0"/>
          <w:bCs w:val="0"/>
          <w:color w:val="auto"/>
          <w:sz w:val="22"/>
          <w:szCs w:val="22"/>
        </w:rPr>
        <w:t xml:space="preserve">rivacy </w:t>
      </w:r>
      <w:r w:rsidR="009D2A72">
        <w:rPr>
          <w:rFonts w:ascii="Tahoma" w:hAnsi="Tahoma" w:cs="Tahoma"/>
          <w:b w:val="0"/>
          <w:bCs w:val="0"/>
          <w:color w:val="auto"/>
          <w:sz w:val="22"/>
          <w:szCs w:val="22"/>
        </w:rPr>
        <w:t>I</w:t>
      </w:r>
      <w:r w:rsidRPr="005442BE">
        <w:rPr>
          <w:rFonts w:ascii="Tahoma" w:hAnsi="Tahoma" w:cs="Tahoma"/>
          <w:b w:val="0"/>
          <w:bCs w:val="0"/>
          <w:color w:val="auto"/>
          <w:sz w:val="22"/>
          <w:szCs w:val="22"/>
        </w:rPr>
        <w:t xml:space="preserve">mpact </w:t>
      </w:r>
      <w:r w:rsidR="009D2A72">
        <w:rPr>
          <w:rFonts w:ascii="Tahoma" w:hAnsi="Tahoma" w:cs="Tahoma"/>
          <w:b w:val="0"/>
          <w:bCs w:val="0"/>
          <w:color w:val="auto"/>
          <w:sz w:val="22"/>
          <w:szCs w:val="22"/>
        </w:rPr>
        <w:t>A</w:t>
      </w:r>
      <w:r w:rsidRPr="005442BE">
        <w:rPr>
          <w:rFonts w:ascii="Tahoma" w:hAnsi="Tahoma" w:cs="Tahoma"/>
          <w:b w:val="0"/>
          <w:bCs w:val="0"/>
          <w:color w:val="auto"/>
          <w:sz w:val="22"/>
          <w:szCs w:val="22"/>
        </w:rPr>
        <w:t>ssessment</w:t>
      </w:r>
      <w:r w:rsidR="009D2A72">
        <w:rPr>
          <w:rFonts w:ascii="Tahoma" w:hAnsi="Tahoma" w:cs="Tahoma"/>
          <w:b w:val="0"/>
          <w:bCs w:val="0"/>
          <w:color w:val="auto"/>
          <w:sz w:val="22"/>
          <w:szCs w:val="22"/>
        </w:rPr>
        <w:t xml:space="preserve"> (DPIA)</w:t>
      </w:r>
      <w:r w:rsidRPr="005442BE">
        <w:rPr>
          <w:rFonts w:ascii="Tahoma" w:hAnsi="Tahoma" w:cs="Tahoma"/>
          <w:b w:val="0"/>
          <w:bCs w:val="0"/>
          <w:color w:val="auto"/>
          <w:sz w:val="22"/>
          <w:szCs w:val="22"/>
        </w:rPr>
        <w:t xml:space="preserve"> ahead of sharing data outside of the organisation.</w:t>
      </w:r>
    </w:p>
    <w:p w14:paraId="73BF2E3F" w14:textId="77777777" w:rsidR="009A0BEE" w:rsidRDefault="009A0BEE"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p>
    <w:p w14:paraId="27CBA7EA" w14:textId="1A513CBC" w:rsidR="00E51B2C" w:rsidRPr="00E51B2C" w:rsidRDefault="00E51B2C" w:rsidP="0071086E">
      <w:pPr>
        <w:pStyle w:val="Heading3"/>
        <w:spacing w:before="0" w:beforeAutospacing="0" w:after="0" w:afterAutospacing="0"/>
        <w:ind w:left="576" w:right="0" w:hanging="576"/>
        <w:contextualSpacing/>
        <w:jc w:val="left"/>
        <w:rPr>
          <w:rFonts w:ascii="Tahoma" w:hAnsi="Tahoma" w:cs="Tahoma"/>
          <w:color w:val="auto"/>
          <w:sz w:val="22"/>
          <w:szCs w:val="22"/>
        </w:rPr>
      </w:pPr>
      <w:r>
        <w:rPr>
          <w:rFonts w:ascii="Tahoma" w:hAnsi="Tahoma" w:cs="Tahoma"/>
          <w:color w:val="auto"/>
          <w:sz w:val="22"/>
          <w:szCs w:val="22"/>
        </w:rPr>
        <w:t>4</w:t>
      </w:r>
      <w:r w:rsidRPr="00E51B2C">
        <w:rPr>
          <w:rFonts w:ascii="Tahoma" w:hAnsi="Tahoma" w:cs="Tahoma"/>
          <w:color w:val="auto"/>
          <w:sz w:val="22"/>
          <w:szCs w:val="22"/>
        </w:rPr>
        <w:t>.</w:t>
      </w:r>
      <w:r w:rsidRPr="00E51B2C">
        <w:rPr>
          <w:rFonts w:ascii="Tahoma" w:hAnsi="Tahoma" w:cs="Tahoma"/>
          <w:color w:val="auto"/>
          <w:sz w:val="22"/>
          <w:szCs w:val="22"/>
        </w:rPr>
        <w:tab/>
        <w:t>Related Documentation</w:t>
      </w:r>
    </w:p>
    <w:p w14:paraId="4AF59612" w14:textId="49598DFF" w:rsidR="00E51B2C" w:rsidRPr="00E51B2C" w:rsidRDefault="00E51B2C"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Pr>
          <w:rFonts w:ascii="Tahoma" w:hAnsi="Tahoma" w:cs="Tahoma"/>
          <w:b w:val="0"/>
          <w:bCs w:val="0"/>
          <w:color w:val="auto"/>
          <w:sz w:val="22"/>
          <w:szCs w:val="22"/>
        </w:rPr>
        <w:t>4</w:t>
      </w:r>
      <w:r w:rsidRPr="00E51B2C">
        <w:rPr>
          <w:rFonts w:ascii="Tahoma" w:hAnsi="Tahoma" w:cs="Tahoma"/>
          <w:b w:val="0"/>
          <w:bCs w:val="0"/>
          <w:color w:val="auto"/>
          <w:sz w:val="22"/>
          <w:szCs w:val="22"/>
        </w:rPr>
        <w:t>.1</w:t>
      </w:r>
      <w:r w:rsidRPr="00E51B2C">
        <w:rPr>
          <w:rFonts w:ascii="Tahoma" w:hAnsi="Tahoma" w:cs="Tahoma"/>
          <w:b w:val="0"/>
          <w:bCs w:val="0"/>
          <w:color w:val="auto"/>
          <w:sz w:val="22"/>
          <w:szCs w:val="22"/>
        </w:rPr>
        <w:tab/>
        <w:t>GDPR Policy</w:t>
      </w:r>
    </w:p>
    <w:p w14:paraId="4A8B171E" w14:textId="42E90539" w:rsidR="00E51B2C" w:rsidRPr="00E51B2C" w:rsidRDefault="00E51B2C"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Pr>
          <w:rFonts w:ascii="Tahoma" w:hAnsi="Tahoma" w:cs="Tahoma"/>
          <w:b w:val="0"/>
          <w:bCs w:val="0"/>
          <w:color w:val="auto"/>
          <w:sz w:val="22"/>
          <w:szCs w:val="22"/>
        </w:rPr>
        <w:t>4</w:t>
      </w:r>
      <w:r w:rsidRPr="00E51B2C">
        <w:rPr>
          <w:rFonts w:ascii="Tahoma" w:hAnsi="Tahoma" w:cs="Tahoma"/>
          <w:b w:val="0"/>
          <w:bCs w:val="0"/>
          <w:color w:val="auto"/>
          <w:sz w:val="22"/>
          <w:szCs w:val="22"/>
        </w:rPr>
        <w:t>.2</w:t>
      </w:r>
      <w:r w:rsidRPr="00E51B2C">
        <w:rPr>
          <w:rFonts w:ascii="Tahoma" w:hAnsi="Tahoma" w:cs="Tahoma"/>
          <w:b w:val="0"/>
          <w:bCs w:val="0"/>
          <w:color w:val="auto"/>
          <w:sz w:val="22"/>
          <w:szCs w:val="22"/>
        </w:rPr>
        <w:tab/>
        <w:t>Privacy Notices</w:t>
      </w:r>
    </w:p>
    <w:p w14:paraId="5502A6EC" w14:textId="4E672766" w:rsidR="00E51B2C" w:rsidRDefault="00E51B2C"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pPr>
      <w:r>
        <w:rPr>
          <w:rFonts w:ascii="Tahoma" w:hAnsi="Tahoma" w:cs="Tahoma"/>
          <w:b w:val="0"/>
          <w:bCs w:val="0"/>
          <w:color w:val="auto"/>
          <w:sz w:val="22"/>
          <w:szCs w:val="22"/>
        </w:rPr>
        <w:t>4</w:t>
      </w:r>
      <w:r w:rsidRPr="00E51B2C">
        <w:rPr>
          <w:rFonts w:ascii="Tahoma" w:hAnsi="Tahoma" w:cs="Tahoma"/>
          <w:b w:val="0"/>
          <w:bCs w:val="0"/>
          <w:color w:val="auto"/>
          <w:sz w:val="22"/>
          <w:szCs w:val="22"/>
        </w:rPr>
        <w:t>.3</w:t>
      </w:r>
      <w:r w:rsidRPr="00E51B2C">
        <w:rPr>
          <w:rFonts w:ascii="Tahoma" w:hAnsi="Tahoma" w:cs="Tahoma"/>
          <w:b w:val="0"/>
          <w:bCs w:val="0"/>
          <w:color w:val="auto"/>
          <w:sz w:val="22"/>
          <w:szCs w:val="22"/>
        </w:rPr>
        <w:tab/>
        <w:t>Data Breach Policy</w:t>
      </w:r>
    </w:p>
    <w:p w14:paraId="16DDE0A1" w14:textId="77777777" w:rsidR="00AE136D" w:rsidRPr="00AE136D" w:rsidRDefault="00AE136D" w:rsidP="0071086E">
      <w:pPr>
        <w:pStyle w:val="Heading3"/>
        <w:spacing w:before="0" w:beforeAutospacing="0" w:after="0" w:afterAutospacing="0"/>
        <w:ind w:left="576" w:right="0" w:hanging="576"/>
        <w:contextualSpacing/>
        <w:jc w:val="left"/>
        <w:rPr>
          <w:rFonts w:ascii="Tahoma" w:hAnsi="Tahoma" w:cs="Tahoma"/>
          <w:b w:val="0"/>
          <w:bCs w:val="0"/>
          <w:sz w:val="22"/>
          <w:szCs w:val="22"/>
        </w:rPr>
      </w:pPr>
      <w:r>
        <w:rPr>
          <w:rFonts w:ascii="Tahoma" w:hAnsi="Tahoma" w:cs="Tahoma"/>
          <w:b w:val="0"/>
          <w:bCs w:val="0"/>
          <w:color w:val="auto"/>
          <w:sz w:val="22"/>
          <w:szCs w:val="22"/>
        </w:rPr>
        <w:t>4.4</w:t>
      </w:r>
      <w:r>
        <w:rPr>
          <w:rFonts w:ascii="Tahoma" w:hAnsi="Tahoma" w:cs="Tahoma"/>
          <w:b w:val="0"/>
          <w:bCs w:val="0"/>
          <w:color w:val="auto"/>
          <w:sz w:val="22"/>
          <w:szCs w:val="22"/>
        </w:rPr>
        <w:tab/>
      </w:r>
      <w:r w:rsidRPr="00AE136D">
        <w:rPr>
          <w:rFonts w:ascii="Tahoma" w:hAnsi="Tahoma" w:cs="Tahoma"/>
          <w:b w:val="0"/>
          <w:bCs w:val="0"/>
          <w:sz w:val="22"/>
          <w:szCs w:val="22"/>
        </w:rPr>
        <w:t>Data Rights of Individuals Policy (DP1.02)</w:t>
      </w:r>
    </w:p>
    <w:p w14:paraId="0636532A" w14:textId="77777777" w:rsidR="00E51B2C" w:rsidRDefault="00E51B2C" w:rsidP="0071086E">
      <w:pPr>
        <w:pStyle w:val="Heading3"/>
        <w:spacing w:before="0" w:beforeAutospacing="0" w:after="0" w:afterAutospacing="0"/>
        <w:ind w:left="576" w:right="0" w:hanging="576"/>
        <w:contextualSpacing/>
        <w:jc w:val="left"/>
        <w:rPr>
          <w:rFonts w:ascii="Tahoma" w:hAnsi="Tahoma" w:cs="Tahoma"/>
          <w:color w:val="auto"/>
          <w:sz w:val="22"/>
          <w:szCs w:val="22"/>
        </w:rPr>
      </w:pPr>
    </w:p>
    <w:p w14:paraId="61CAA172" w14:textId="1BFE4F56" w:rsidR="00E51B2C" w:rsidRPr="00E51B2C" w:rsidRDefault="00E51B2C" w:rsidP="0071086E">
      <w:pPr>
        <w:pStyle w:val="Heading3"/>
        <w:spacing w:before="0" w:beforeAutospacing="0" w:after="0" w:afterAutospacing="0"/>
        <w:ind w:left="576" w:right="0" w:hanging="576"/>
        <w:contextualSpacing/>
        <w:jc w:val="left"/>
        <w:rPr>
          <w:rFonts w:ascii="Tahoma" w:hAnsi="Tahoma" w:cs="Tahoma"/>
          <w:color w:val="auto"/>
          <w:sz w:val="22"/>
          <w:szCs w:val="22"/>
        </w:rPr>
      </w:pPr>
      <w:r>
        <w:rPr>
          <w:rFonts w:ascii="Tahoma" w:hAnsi="Tahoma" w:cs="Tahoma"/>
          <w:color w:val="auto"/>
          <w:sz w:val="22"/>
          <w:szCs w:val="22"/>
        </w:rPr>
        <w:t>5</w:t>
      </w:r>
      <w:r w:rsidRPr="00E51B2C">
        <w:rPr>
          <w:rFonts w:ascii="Tahoma" w:hAnsi="Tahoma" w:cs="Tahoma"/>
          <w:color w:val="auto"/>
          <w:sz w:val="22"/>
          <w:szCs w:val="22"/>
        </w:rPr>
        <w:t>.</w:t>
      </w:r>
      <w:r w:rsidRPr="00E51B2C">
        <w:rPr>
          <w:rFonts w:ascii="Tahoma" w:hAnsi="Tahoma" w:cs="Tahoma"/>
          <w:color w:val="auto"/>
          <w:sz w:val="22"/>
          <w:szCs w:val="22"/>
        </w:rPr>
        <w:tab/>
        <w:t>Monitoring and Review</w:t>
      </w:r>
    </w:p>
    <w:p w14:paraId="4151E4BA" w14:textId="5CB5D1E3" w:rsidR="000959AB" w:rsidRDefault="00E51B2C" w:rsidP="0071086E">
      <w:pPr>
        <w:pStyle w:val="Heading3"/>
        <w:spacing w:before="0" w:beforeAutospacing="0" w:after="0" w:afterAutospacing="0"/>
        <w:ind w:left="576" w:right="0" w:hanging="576"/>
        <w:contextualSpacing/>
        <w:jc w:val="left"/>
        <w:rPr>
          <w:rFonts w:ascii="Tahoma" w:hAnsi="Tahoma" w:cs="Tahoma"/>
          <w:b w:val="0"/>
          <w:bCs w:val="0"/>
          <w:color w:val="auto"/>
          <w:sz w:val="22"/>
          <w:szCs w:val="22"/>
        </w:rPr>
        <w:sectPr w:rsidR="000959AB" w:rsidSect="00D34076">
          <w:footerReference w:type="default" r:id="rId11"/>
          <w:headerReference w:type="first" r:id="rId12"/>
          <w:footerReference w:type="first" r:id="rId13"/>
          <w:type w:val="continuous"/>
          <w:pgSz w:w="11900" w:h="16840" w:code="9"/>
          <w:pgMar w:top="567" w:right="1127" w:bottom="567" w:left="1134" w:header="709" w:footer="432" w:gutter="0"/>
          <w:cols w:space="708"/>
          <w:titlePg/>
          <w:docGrid w:linePitch="360"/>
        </w:sectPr>
      </w:pPr>
      <w:r>
        <w:rPr>
          <w:rFonts w:ascii="Tahoma" w:hAnsi="Tahoma" w:cs="Tahoma"/>
          <w:b w:val="0"/>
          <w:bCs w:val="0"/>
          <w:color w:val="auto"/>
          <w:sz w:val="22"/>
          <w:szCs w:val="22"/>
        </w:rPr>
        <w:t>5.1</w:t>
      </w:r>
      <w:r>
        <w:rPr>
          <w:rFonts w:ascii="Tahoma" w:hAnsi="Tahoma" w:cs="Tahoma"/>
          <w:b w:val="0"/>
          <w:bCs w:val="0"/>
          <w:color w:val="auto"/>
          <w:sz w:val="22"/>
          <w:szCs w:val="22"/>
        </w:rPr>
        <w:tab/>
      </w:r>
      <w:r w:rsidRPr="00E51B2C">
        <w:rPr>
          <w:rFonts w:ascii="Tahoma" w:hAnsi="Tahoma" w:cs="Tahoma"/>
          <w:b w:val="0"/>
          <w:bCs w:val="0"/>
          <w:color w:val="auto"/>
          <w:sz w:val="22"/>
          <w:szCs w:val="22"/>
        </w:rPr>
        <w:t xml:space="preserve">This policy will be monitored by the Data Protection Officer “DPO” on a </w:t>
      </w:r>
      <w:r w:rsidR="0071086E">
        <w:rPr>
          <w:rFonts w:ascii="Tahoma" w:hAnsi="Tahoma" w:cs="Tahoma"/>
          <w:b w:val="0"/>
          <w:bCs w:val="0"/>
          <w:color w:val="auto"/>
          <w:sz w:val="22"/>
          <w:szCs w:val="22"/>
        </w:rPr>
        <w:t xml:space="preserve">bi-annual </w:t>
      </w:r>
      <w:r w:rsidRPr="00E51B2C">
        <w:rPr>
          <w:rFonts w:ascii="Tahoma" w:hAnsi="Tahoma" w:cs="Tahoma"/>
          <w:b w:val="0"/>
          <w:bCs w:val="0"/>
          <w:color w:val="auto"/>
          <w:sz w:val="22"/>
          <w:szCs w:val="22"/>
        </w:rPr>
        <w:t xml:space="preserve">basis, unless changes in legislation require earlier review. </w:t>
      </w:r>
    </w:p>
    <w:p w14:paraId="162D76BD" w14:textId="6D2054C9" w:rsidR="00750E1A" w:rsidRPr="000F068D" w:rsidRDefault="00750E1A" w:rsidP="0071086E">
      <w:pPr>
        <w:spacing w:before="0" w:line="240" w:lineRule="auto"/>
        <w:ind w:left="0" w:firstLine="0"/>
        <w:contextualSpacing/>
        <w:rPr>
          <w:rFonts w:ascii="Tahoma" w:hAnsi="Tahoma" w:cs="Tahoma"/>
          <w:b/>
          <w:bCs/>
        </w:rPr>
      </w:pPr>
      <w:r w:rsidRPr="000F068D">
        <w:rPr>
          <w:rFonts w:ascii="Tahoma" w:hAnsi="Tahoma" w:cs="Tahoma"/>
          <w:b/>
          <w:bCs/>
        </w:rPr>
        <w:lastRenderedPageBreak/>
        <w:t xml:space="preserve">APPENDIX </w:t>
      </w:r>
      <w:r w:rsidR="0071086E">
        <w:rPr>
          <w:rFonts w:ascii="Tahoma" w:hAnsi="Tahoma" w:cs="Tahoma"/>
          <w:b/>
          <w:bCs/>
        </w:rPr>
        <w:t>–</w:t>
      </w:r>
      <w:r w:rsidRPr="000F068D">
        <w:rPr>
          <w:rFonts w:ascii="Tahoma" w:hAnsi="Tahoma" w:cs="Tahoma"/>
          <w:b/>
          <w:bCs/>
        </w:rPr>
        <w:t xml:space="preserve"> RETENTION</w:t>
      </w:r>
      <w:r w:rsidR="0071086E">
        <w:rPr>
          <w:rFonts w:ascii="Tahoma" w:hAnsi="Tahoma" w:cs="Tahoma"/>
          <w:b/>
          <w:bCs/>
        </w:rPr>
        <w:t xml:space="preserve"> </w:t>
      </w:r>
      <w:r w:rsidRPr="000F068D">
        <w:rPr>
          <w:rFonts w:ascii="Tahoma" w:hAnsi="Tahoma" w:cs="Tahoma"/>
          <w:b/>
          <w:bCs/>
        </w:rPr>
        <w:t>PERIODS FOR DIFFERENT CATEGORIES OF DATA</w:t>
      </w:r>
    </w:p>
    <w:p w14:paraId="10AD0651" w14:textId="77777777" w:rsidR="0071086E" w:rsidRDefault="0071086E" w:rsidP="0071086E">
      <w:pPr>
        <w:spacing w:before="0" w:line="240" w:lineRule="auto"/>
        <w:ind w:left="0" w:firstLine="0"/>
        <w:rPr>
          <w:rFonts w:ascii="Tahoma" w:hAnsi="Tahoma" w:cs="Tahoma"/>
          <w:b/>
          <w:bCs/>
        </w:rPr>
      </w:pPr>
    </w:p>
    <w:p w14:paraId="6E516BDC" w14:textId="56AEF2FF" w:rsidR="000F068D" w:rsidRPr="00AE136D" w:rsidRDefault="000F068D" w:rsidP="0071086E">
      <w:pPr>
        <w:spacing w:before="0" w:line="240" w:lineRule="auto"/>
        <w:ind w:left="0" w:firstLine="0"/>
        <w:rPr>
          <w:rFonts w:ascii="Tahoma" w:hAnsi="Tahoma" w:cs="Tahoma"/>
          <w:b/>
          <w:bCs/>
        </w:rPr>
      </w:pPr>
      <w:r w:rsidRPr="00AE136D">
        <w:rPr>
          <w:rFonts w:ascii="Tahoma" w:hAnsi="Tahoma" w:cs="Tahoma"/>
          <w:b/>
          <w:bCs/>
        </w:rPr>
        <w:t>Retention Schedules</w:t>
      </w:r>
    </w:p>
    <w:p w14:paraId="750CA362" w14:textId="77777777" w:rsidR="0071086E" w:rsidRDefault="0071086E" w:rsidP="0071086E">
      <w:pPr>
        <w:spacing w:before="0" w:line="240" w:lineRule="auto"/>
        <w:ind w:left="0" w:firstLine="0"/>
        <w:rPr>
          <w:rFonts w:ascii="Tahoma" w:hAnsi="Tahoma" w:cs="Tahoma"/>
          <w:b/>
          <w:bCs/>
          <w:sz w:val="20"/>
          <w:szCs w:val="20"/>
        </w:rPr>
      </w:pPr>
    </w:p>
    <w:p w14:paraId="44A3B93A" w14:textId="58D8178F" w:rsidR="000F068D" w:rsidRPr="00AE136D" w:rsidRDefault="000F068D" w:rsidP="0071086E">
      <w:pPr>
        <w:spacing w:before="0" w:line="240" w:lineRule="auto"/>
        <w:ind w:left="0" w:firstLine="0"/>
        <w:rPr>
          <w:rFonts w:ascii="Tahoma" w:hAnsi="Tahoma" w:cs="Tahoma"/>
          <w:b/>
          <w:bCs/>
          <w:sz w:val="20"/>
          <w:szCs w:val="20"/>
        </w:rPr>
      </w:pPr>
      <w:r w:rsidRPr="00AE136D">
        <w:rPr>
          <w:rFonts w:ascii="Tahoma" w:hAnsi="Tahoma" w:cs="Tahoma"/>
          <w:b/>
          <w:bCs/>
          <w:sz w:val="20"/>
          <w:szCs w:val="20"/>
        </w:rPr>
        <w:t>Staff Records</w:t>
      </w:r>
    </w:p>
    <w:p w14:paraId="5C5F7422" w14:textId="77777777" w:rsidR="000959AB" w:rsidRPr="00AE136D" w:rsidRDefault="000959AB" w:rsidP="0071086E">
      <w:pPr>
        <w:spacing w:before="0" w:line="240" w:lineRule="auto"/>
        <w:ind w:left="0" w:firstLine="0"/>
        <w:rPr>
          <w:rFonts w:ascii="Tahoma" w:hAnsi="Tahoma" w:cs="Tahoma"/>
          <w:b/>
          <w:bCs/>
          <w:sz w:val="20"/>
          <w:szCs w:val="20"/>
        </w:rPr>
      </w:pPr>
    </w:p>
    <w:tbl>
      <w:tblPr>
        <w:tblStyle w:val="TableGrid"/>
        <w:tblW w:w="9731" w:type="dxa"/>
        <w:tblLook w:val="04A0" w:firstRow="1" w:lastRow="0" w:firstColumn="1" w:lastColumn="0" w:noHBand="0" w:noVBand="1"/>
      </w:tblPr>
      <w:tblGrid>
        <w:gridCol w:w="3209"/>
        <w:gridCol w:w="3210"/>
        <w:gridCol w:w="3312"/>
      </w:tblGrid>
      <w:tr w:rsidR="000959AB" w:rsidRPr="00AE136D" w14:paraId="1F836212" w14:textId="77777777" w:rsidTr="0071086E">
        <w:tc>
          <w:tcPr>
            <w:tcW w:w="3209" w:type="dxa"/>
          </w:tcPr>
          <w:p w14:paraId="578E5E92" w14:textId="653CE119"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Record Type</w:t>
            </w:r>
          </w:p>
        </w:tc>
        <w:tc>
          <w:tcPr>
            <w:tcW w:w="3210" w:type="dxa"/>
          </w:tcPr>
          <w:p w14:paraId="0BCEE96C" w14:textId="6B946368"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Retention Period</w:t>
            </w:r>
          </w:p>
        </w:tc>
        <w:tc>
          <w:tcPr>
            <w:tcW w:w="3312" w:type="dxa"/>
          </w:tcPr>
          <w:p w14:paraId="1BDD9AAB" w14:textId="36B67921"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Justification</w:t>
            </w:r>
          </w:p>
        </w:tc>
      </w:tr>
      <w:tr w:rsidR="000959AB" w:rsidRPr="00AE136D" w14:paraId="59E05FD3" w14:textId="77777777" w:rsidTr="0071086E">
        <w:tc>
          <w:tcPr>
            <w:tcW w:w="3209" w:type="dxa"/>
          </w:tcPr>
          <w:p w14:paraId="0E561F1D" w14:textId="1151B3A5"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Recruitment Records</w:t>
            </w:r>
          </w:p>
        </w:tc>
        <w:tc>
          <w:tcPr>
            <w:tcW w:w="3210" w:type="dxa"/>
          </w:tcPr>
          <w:p w14:paraId="18F45575" w14:textId="06656D74"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months post-decision</w:t>
            </w:r>
          </w:p>
        </w:tc>
        <w:tc>
          <w:tcPr>
            <w:tcW w:w="3312" w:type="dxa"/>
          </w:tcPr>
          <w:p w14:paraId="707F2CA3" w14:textId="7C24AA91" w:rsidR="000959AB" w:rsidRPr="00AE136D" w:rsidRDefault="000959AB" w:rsidP="0071086E">
            <w:pPr>
              <w:spacing w:before="0"/>
              <w:ind w:left="0" w:firstLine="0"/>
              <w:jc w:val="left"/>
              <w:rPr>
                <w:rFonts w:ascii="Tahoma" w:hAnsi="Tahoma" w:cs="Tahoma"/>
                <w:b/>
                <w:bCs/>
                <w:sz w:val="20"/>
                <w:szCs w:val="20"/>
              </w:rPr>
            </w:pPr>
            <w:r w:rsidRPr="00AE136D">
              <w:rPr>
                <w:rFonts w:ascii="Tahoma" w:hAnsi="Tahoma" w:cs="Tahoma"/>
                <w:sz w:val="20"/>
                <w:szCs w:val="20"/>
              </w:rPr>
              <w:t>ICO Employment Practice Code</w:t>
            </w:r>
          </w:p>
        </w:tc>
      </w:tr>
      <w:tr w:rsidR="000959AB" w:rsidRPr="00AE136D" w14:paraId="68B50D06" w14:textId="77777777" w:rsidTr="0071086E">
        <w:tc>
          <w:tcPr>
            <w:tcW w:w="3209" w:type="dxa"/>
          </w:tcPr>
          <w:p w14:paraId="0FC9102D" w14:textId="25B07C0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DBS Certificates</w:t>
            </w:r>
          </w:p>
        </w:tc>
        <w:tc>
          <w:tcPr>
            <w:tcW w:w="3210" w:type="dxa"/>
          </w:tcPr>
          <w:p w14:paraId="2F7E3EC1" w14:textId="7E93F6D4"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Maximum 6 months</w:t>
            </w:r>
          </w:p>
        </w:tc>
        <w:tc>
          <w:tcPr>
            <w:tcW w:w="3312" w:type="dxa"/>
          </w:tcPr>
          <w:p w14:paraId="193A32A1" w14:textId="0D7129B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DBS Code of Practice</w:t>
            </w:r>
          </w:p>
        </w:tc>
      </w:tr>
      <w:tr w:rsidR="000959AB" w:rsidRPr="00AE136D" w14:paraId="04EF1F86" w14:textId="77777777" w:rsidTr="0071086E">
        <w:tc>
          <w:tcPr>
            <w:tcW w:w="3209" w:type="dxa"/>
          </w:tcPr>
          <w:p w14:paraId="04C18469" w14:textId="495B01E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Personnel Files</w:t>
            </w:r>
          </w:p>
        </w:tc>
        <w:tc>
          <w:tcPr>
            <w:tcW w:w="3210" w:type="dxa"/>
          </w:tcPr>
          <w:p w14:paraId="0F0172D6" w14:textId="43654812"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years post-employment</w:t>
            </w:r>
          </w:p>
        </w:tc>
        <w:tc>
          <w:tcPr>
            <w:tcW w:w="3312" w:type="dxa"/>
          </w:tcPr>
          <w:p w14:paraId="459F222E" w14:textId="1F8AC11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Limitation Act 1980</w:t>
            </w:r>
          </w:p>
        </w:tc>
      </w:tr>
      <w:tr w:rsidR="000959AB" w:rsidRPr="00AE136D" w14:paraId="38460AE7" w14:textId="77777777" w:rsidTr="0071086E">
        <w:tc>
          <w:tcPr>
            <w:tcW w:w="3209" w:type="dxa"/>
          </w:tcPr>
          <w:p w14:paraId="18E610F6" w14:textId="291F68E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Disciplinary Records</w:t>
            </w:r>
          </w:p>
        </w:tc>
        <w:tc>
          <w:tcPr>
            <w:tcW w:w="3210" w:type="dxa"/>
          </w:tcPr>
          <w:p w14:paraId="4D2577D8" w14:textId="35091B73"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years post-employment</w:t>
            </w:r>
          </w:p>
        </w:tc>
        <w:tc>
          <w:tcPr>
            <w:tcW w:w="3312" w:type="dxa"/>
          </w:tcPr>
          <w:p w14:paraId="31738870" w14:textId="396ECBF7"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Limitation Act 1980</w:t>
            </w:r>
          </w:p>
        </w:tc>
      </w:tr>
      <w:tr w:rsidR="000959AB" w:rsidRPr="00AE136D" w14:paraId="038B0B6D" w14:textId="77777777" w:rsidTr="0071086E">
        <w:tc>
          <w:tcPr>
            <w:tcW w:w="3209" w:type="dxa"/>
          </w:tcPr>
          <w:p w14:paraId="28F1B997" w14:textId="6A939D9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Safeguarding Allegations</w:t>
            </w:r>
          </w:p>
        </w:tc>
        <w:tc>
          <w:tcPr>
            <w:tcW w:w="3210" w:type="dxa"/>
          </w:tcPr>
          <w:p w14:paraId="5C69A222" w14:textId="3C129CE7"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10 years or until pension age</w:t>
            </w:r>
          </w:p>
        </w:tc>
        <w:tc>
          <w:tcPr>
            <w:tcW w:w="3312" w:type="dxa"/>
          </w:tcPr>
          <w:p w14:paraId="5B7DC8BE" w14:textId="311A0FF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KCSIE Guidance</w:t>
            </w:r>
          </w:p>
        </w:tc>
      </w:tr>
      <w:tr w:rsidR="000959AB" w:rsidRPr="00AE136D" w14:paraId="52F65220" w14:textId="77777777" w:rsidTr="0071086E">
        <w:tc>
          <w:tcPr>
            <w:tcW w:w="3209" w:type="dxa"/>
          </w:tcPr>
          <w:p w14:paraId="6498FEDE" w14:textId="4FE3BD4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Low-Level Concerns</w:t>
            </w:r>
          </w:p>
        </w:tc>
        <w:tc>
          <w:tcPr>
            <w:tcW w:w="3210" w:type="dxa"/>
          </w:tcPr>
          <w:p w14:paraId="5C766469" w14:textId="6EE1A70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10 years or until pension age</w:t>
            </w:r>
          </w:p>
        </w:tc>
        <w:tc>
          <w:tcPr>
            <w:tcW w:w="3312" w:type="dxa"/>
          </w:tcPr>
          <w:p w14:paraId="44F70136" w14:textId="61D2C8DB"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KCSIE Guidance</w:t>
            </w:r>
          </w:p>
        </w:tc>
      </w:tr>
      <w:tr w:rsidR="000959AB" w:rsidRPr="00AE136D" w14:paraId="3AE4A84C" w14:textId="77777777" w:rsidTr="0071086E">
        <w:tc>
          <w:tcPr>
            <w:tcW w:w="3209" w:type="dxa"/>
          </w:tcPr>
          <w:p w14:paraId="4EB989D7" w14:textId="6E7074A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Training Records</w:t>
            </w:r>
          </w:p>
        </w:tc>
        <w:tc>
          <w:tcPr>
            <w:tcW w:w="3210" w:type="dxa"/>
          </w:tcPr>
          <w:p w14:paraId="3EE9CC61" w14:textId="6B38884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years post-employment</w:t>
            </w:r>
          </w:p>
        </w:tc>
        <w:tc>
          <w:tcPr>
            <w:tcW w:w="3312" w:type="dxa"/>
          </w:tcPr>
          <w:p w14:paraId="2A5285D3" w14:textId="72D1FD90"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Statutory requirement</w:t>
            </w:r>
          </w:p>
        </w:tc>
      </w:tr>
    </w:tbl>
    <w:p w14:paraId="5A8A140B" w14:textId="1BDE5D3E" w:rsidR="00AA6093" w:rsidRPr="00AE136D" w:rsidRDefault="00AA6093" w:rsidP="0071086E">
      <w:pPr>
        <w:spacing w:before="0" w:line="240" w:lineRule="auto"/>
        <w:ind w:left="0" w:firstLine="0"/>
        <w:rPr>
          <w:rFonts w:ascii="Tahoma" w:hAnsi="Tahoma" w:cs="Tahoma"/>
          <w:b/>
          <w:bCs/>
          <w:sz w:val="20"/>
          <w:szCs w:val="20"/>
        </w:rPr>
      </w:pPr>
    </w:p>
    <w:p w14:paraId="1C3A57D0" w14:textId="37B2ECFA" w:rsidR="000F068D" w:rsidRPr="00AE136D" w:rsidRDefault="000F068D" w:rsidP="0071086E">
      <w:pPr>
        <w:spacing w:before="0" w:line="240" w:lineRule="auto"/>
        <w:ind w:left="0" w:firstLine="0"/>
        <w:rPr>
          <w:rFonts w:ascii="Tahoma" w:hAnsi="Tahoma" w:cs="Tahoma"/>
          <w:b/>
          <w:bCs/>
          <w:sz w:val="20"/>
          <w:szCs w:val="20"/>
        </w:rPr>
      </w:pPr>
      <w:r w:rsidRPr="00AE136D">
        <w:rPr>
          <w:rFonts w:ascii="Tahoma" w:hAnsi="Tahoma" w:cs="Tahoma"/>
          <w:b/>
          <w:bCs/>
          <w:sz w:val="20"/>
          <w:szCs w:val="20"/>
        </w:rPr>
        <w:t xml:space="preserve"> Student Records</w:t>
      </w:r>
    </w:p>
    <w:tbl>
      <w:tblPr>
        <w:tblStyle w:val="TableGrid"/>
        <w:tblW w:w="9731" w:type="dxa"/>
        <w:tblLook w:val="04A0" w:firstRow="1" w:lastRow="0" w:firstColumn="1" w:lastColumn="0" w:noHBand="0" w:noVBand="1"/>
      </w:tblPr>
      <w:tblGrid>
        <w:gridCol w:w="3209"/>
        <w:gridCol w:w="3210"/>
        <w:gridCol w:w="3312"/>
      </w:tblGrid>
      <w:tr w:rsidR="000959AB" w:rsidRPr="00AE136D" w14:paraId="5EEDCB06" w14:textId="77777777" w:rsidTr="0071086E">
        <w:tc>
          <w:tcPr>
            <w:tcW w:w="3209" w:type="dxa"/>
          </w:tcPr>
          <w:p w14:paraId="0107656C" w14:textId="1F43F8C0"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Record Type</w:t>
            </w:r>
          </w:p>
        </w:tc>
        <w:tc>
          <w:tcPr>
            <w:tcW w:w="3210" w:type="dxa"/>
          </w:tcPr>
          <w:p w14:paraId="13CA974F" w14:textId="0DAAA2FD"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Retention Period</w:t>
            </w:r>
          </w:p>
        </w:tc>
        <w:tc>
          <w:tcPr>
            <w:tcW w:w="3312" w:type="dxa"/>
          </w:tcPr>
          <w:p w14:paraId="5E1B7895" w14:textId="663B7117"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Justification</w:t>
            </w:r>
          </w:p>
        </w:tc>
      </w:tr>
      <w:tr w:rsidR="000959AB" w:rsidRPr="00AE136D" w14:paraId="4728A7AD" w14:textId="77777777" w:rsidTr="0071086E">
        <w:tc>
          <w:tcPr>
            <w:tcW w:w="3209" w:type="dxa"/>
          </w:tcPr>
          <w:p w14:paraId="63929412" w14:textId="116E6D81"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Learner Records</w:t>
            </w:r>
          </w:p>
        </w:tc>
        <w:tc>
          <w:tcPr>
            <w:tcW w:w="3210" w:type="dxa"/>
          </w:tcPr>
          <w:p w14:paraId="09477027" w14:textId="546BA1C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Years</w:t>
            </w:r>
          </w:p>
        </w:tc>
        <w:tc>
          <w:tcPr>
            <w:tcW w:w="3312" w:type="dxa"/>
          </w:tcPr>
          <w:p w14:paraId="14A63414" w14:textId="402A9780"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Statutory requirement</w:t>
            </w:r>
          </w:p>
        </w:tc>
      </w:tr>
      <w:tr w:rsidR="000959AB" w:rsidRPr="00AE136D" w14:paraId="6DDED314" w14:textId="77777777" w:rsidTr="0071086E">
        <w:tc>
          <w:tcPr>
            <w:tcW w:w="3209" w:type="dxa"/>
          </w:tcPr>
          <w:p w14:paraId="7DB56B77" w14:textId="3D02F087"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Live Portfolio (paper/digital)</w:t>
            </w:r>
          </w:p>
        </w:tc>
        <w:tc>
          <w:tcPr>
            <w:tcW w:w="3210" w:type="dxa"/>
          </w:tcPr>
          <w:p w14:paraId="33E8A958" w14:textId="34D23B84"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 Years</w:t>
            </w:r>
          </w:p>
        </w:tc>
        <w:tc>
          <w:tcPr>
            <w:tcW w:w="3312" w:type="dxa"/>
          </w:tcPr>
          <w:p w14:paraId="7FB56B35" w14:textId="004213F1"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Statutory requirement</w:t>
            </w:r>
          </w:p>
        </w:tc>
      </w:tr>
      <w:tr w:rsidR="000959AB" w:rsidRPr="00AE136D" w14:paraId="17180D95" w14:textId="77777777" w:rsidTr="0071086E">
        <w:tc>
          <w:tcPr>
            <w:tcW w:w="3209" w:type="dxa"/>
          </w:tcPr>
          <w:p w14:paraId="185485CD" w14:textId="0203C7F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Certificates</w:t>
            </w:r>
          </w:p>
        </w:tc>
        <w:tc>
          <w:tcPr>
            <w:tcW w:w="3210" w:type="dxa"/>
          </w:tcPr>
          <w:p w14:paraId="7D9DD3B9" w14:textId="661BFAAB"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0 Years</w:t>
            </w:r>
          </w:p>
        </w:tc>
        <w:tc>
          <w:tcPr>
            <w:tcW w:w="3312" w:type="dxa"/>
          </w:tcPr>
          <w:p w14:paraId="2AD060A3" w14:textId="5A6C5E74"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Returned to awarding body</w:t>
            </w:r>
          </w:p>
        </w:tc>
      </w:tr>
      <w:tr w:rsidR="000959AB" w:rsidRPr="00AE136D" w14:paraId="1DE4C9AC" w14:textId="77777777" w:rsidTr="0071086E">
        <w:tc>
          <w:tcPr>
            <w:tcW w:w="3209" w:type="dxa"/>
          </w:tcPr>
          <w:p w14:paraId="10CDC1BB" w14:textId="0A707B16"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European Social Fund (ESF)</w:t>
            </w:r>
          </w:p>
        </w:tc>
        <w:tc>
          <w:tcPr>
            <w:tcW w:w="3210" w:type="dxa"/>
          </w:tcPr>
          <w:p w14:paraId="408DEA0A" w14:textId="182EA089"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20 Years</w:t>
            </w:r>
          </w:p>
        </w:tc>
        <w:tc>
          <w:tcPr>
            <w:tcW w:w="3312" w:type="dxa"/>
          </w:tcPr>
          <w:p w14:paraId="1F5869EF" w14:textId="4FD15B52"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Statutory requirement</w:t>
            </w:r>
          </w:p>
        </w:tc>
      </w:tr>
      <w:tr w:rsidR="000959AB" w:rsidRPr="00AE136D" w14:paraId="0CC57F0E" w14:textId="77777777" w:rsidTr="0071086E">
        <w:tc>
          <w:tcPr>
            <w:tcW w:w="3209" w:type="dxa"/>
          </w:tcPr>
          <w:p w14:paraId="4028DC53" w14:textId="2DA9316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Safeguarding Records</w:t>
            </w:r>
          </w:p>
        </w:tc>
        <w:tc>
          <w:tcPr>
            <w:tcW w:w="3210" w:type="dxa"/>
          </w:tcPr>
          <w:p w14:paraId="7A994323" w14:textId="4EDA1E3B"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25 years from DOB</w:t>
            </w:r>
          </w:p>
        </w:tc>
        <w:tc>
          <w:tcPr>
            <w:tcW w:w="3312" w:type="dxa"/>
          </w:tcPr>
          <w:p w14:paraId="64B19C49" w14:textId="20C68C09"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Updated KCSIE guidance</w:t>
            </w:r>
          </w:p>
        </w:tc>
      </w:tr>
      <w:tr w:rsidR="000959AB" w:rsidRPr="00AE136D" w14:paraId="2EFB7F22" w14:textId="77777777" w:rsidTr="0071086E">
        <w:tc>
          <w:tcPr>
            <w:tcW w:w="3209" w:type="dxa"/>
          </w:tcPr>
          <w:p w14:paraId="59AD4E82" w14:textId="7BF6FD7F"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LAC Records</w:t>
            </w:r>
          </w:p>
        </w:tc>
        <w:tc>
          <w:tcPr>
            <w:tcW w:w="3210" w:type="dxa"/>
          </w:tcPr>
          <w:p w14:paraId="68A9B567" w14:textId="4D67F53C"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75 years from DOB</w:t>
            </w:r>
          </w:p>
        </w:tc>
        <w:tc>
          <w:tcPr>
            <w:tcW w:w="3312" w:type="dxa"/>
          </w:tcPr>
          <w:p w14:paraId="51A12B00" w14:textId="2837E1A1"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Statutory requirement</w:t>
            </w:r>
          </w:p>
        </w:tc>
      </w:tr>
      <w:tr w:rsidR="000959AB" w:rsidRPr="00AE136D" w14:paraId="27C5B71A" w14:textId="77777777" w:rsidTr="0071086E">
        <w:tc>
          <w:tcPr>
            <w:tcW w:w="3209" w:type="dxa"/>
          </w:tcPr>
          <w:p w14:paraId="2AED58FB" w14:textId="02D7A75F"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SEND Records</w:t>
            </w:r>
          </w:p>
        </w:tc>
        <w:tc>
          <w:tcPr>
            <w:tcW w:w="3210" w:type="dxa"/>
          </w:tcPr>
          <w:p w14:paraId="6E7B58D7" w14:textId="263C9EBC"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Until 25th birthday</w:t>
            </w:r>
          </w:p>
        </w:tc>
        <w:tc>
          <w:tcPr>
            <w:tcW w:w="3312" w:type="dxa"/>
          </w:tcPr>
          <w:p w14:paraId="0D0C3123" w14:textId="7EA2671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SEND Code of Practice</w:t>
            </w:r>
          </w:p>
        </w:tc>
      </w:tr>
      <w:tr w:rsidR="000959AB" w:rsidRPr="00AE136D" w14:paraId="3FAED0D7" w14:textId="77777777" w:rsidTr="0071086E">
        <w:tc>
          <w:tcPr>
            <w:tcW w:w="3209" w:type="dxa"/>
          </w:tcPr>
          <w:p w14:paraId="6D1988C6" w14:textId="375ACC0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Behavioural Records</w:t>
            </w:r>
          </w:p>
        </w:tc>
        <w:tc>
          <w:tcPr>
            <w:tcW w:w="3210" w:type="dxa"/>
          </w:tcPr>
          <w:p w14:paraId="07A1041A" w14:textId="31530D21"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6 years post-graduation</w:t>
            </w:r>
          </w:p>
        </w:tc>
        <w:tc>
          <w:tcPr>
            <w:tcW w:w="3312" w:type="dxa"/>
          </w:tcPr>
          <w:p w14:paraId="472709C6" w14:textId="5A2B6EDF"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Institution requirement</w:t>
            </w:r>
          </w:p>
        </w:tc>
      </w:tr>
    </w:tbl>
    <w:p w14:paraId="278D7F30" w14:textId="77777777" w:rsidR="000959AB" w:rsidRPr="00AE136D" w:rsidRDefault="000959AB" w:rsidP="0071086E">
      <w:pPr>
        <w:spacing w:before="0" w:line="240" w:lineRule="auto"/>
        <w:ind w:left="0" w:firstLine="0"/>
        <w:rPr>
          <w:rFonts w:ascii="Tahoma" w:hAnsi="Tahoma" w:cs="Tahoma"/>
          <w:b/>
          <w:bCs/>
          <w:sz w:val="20"/>
          <w:szCs w:val="20"/>
        </w:rPr>
      </w:pPr>
    </w:p>
    <w:p w14:paraId="6E9D4921" w14:textId="6659F881" w:rsidR="000F068D" w:rsidRPr="00AE136D" w:rsidRDefault="000F068D" w:rsidP="0071086E">
      <w:pPr>
        <w:spacing w:before="0" w:line="240" w:lineRule="auto"/>
        <w:ind w:left="0" w:firstLine="0"/>
        <w:rPr>
          <w:rFonts w:ascii="Tahoma" w:hAnsi="Tahoma" w:cs="Tahoma"/>
          <w:b/>
          <w:bCs/>
          <w:sz w:val="20"/>
          <w:szCs w:val="20"/>
        </w:rPr>
      </w:pPr>
      <w:r w:rsidRPr="00AE136D">
        <w:rPr>
          <w:rFonts w:ascii="Tahoma" w:hAnsi="Tahoma" w:cs="Tahoma"/>
          <w:b/>
          <w:bCs/>
          <w:sz w:val="20"/>
          <w:szCs w:val="20"/>
        </w:rPr>
        <w:t xml:space="preserve"> Digital Records</w:t>
      </w:r>
    </w:p>
    <w:tbl>
      <w:tblPr>
        <w:tblStyle w:val="TableGrid"/>
        <w:tblW w:w="9731" w:type="dxa"/>
        <w:tblLook w:val="04A0" w:firstRow="1" w:lastRow="0" w:firstColumn="1" w:lastColumn="0" w:noHBand="0" w:noVBand="1"/>
      </w:tblPr>
      <w:tblGrid>
        <w:gridCol w:w="3209"/>
        <w:gridCol w:w="3210"/>
        <w:gridCol w:w="3312"/>
      </w:tblGrid>
      <w:tr w:rsidR="000959AB" w:rsidRPr="00AE136D" w14:paraId="6BCB35E3" w14:textId="77777777" w:rsidTr="0071086E">
        <w:tc>
          <w:tcPr>
            <w:tcW w:w="3209" w:type="dxa"/>
          </w:tcPr>
          <w:p w14:paraId="265843E5" w14:textId="0C6EF1C7"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Record Type</w:t>
            </w:r>
          </w:p>
        </w:tc>
        <w:tc>
          <w:tcPr>
            <w:tcW w:w="3210" w:type="dxa"/>
          </w:tcPr>
          <w:p w14:paraId="23318029" w14:textId="173E1731"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Retention Period</w:t>
            </w:r>
          </w:p>
        </w:tc>
        <w:tc>
          <w:tcPr>
            <w:tcW w:w="3312" w:type="dxa"/>
          </w:tcPr>
          <w:p w14:paraId="3D0E61D0" w14:textId="440C799C"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Justification</w:t>
            </w:r>
          </w:p>
        </w:tc>
      </w:tr>
      <w:tr w:rsidR="000959AB" w:rsidRPr="00AE136D" w14:paraId="2CB9C0EE" w14:textId="77777777" w:rsidTr="0071086E">
        <w:tc>
          <w:tcPr>
            <w:tcW w:w="3209" w:type="dxa"/>
          </w:tcPr>
          <w:p w14:paraId="6DDF30AF" w14:textId="2DA2221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CCTV Footage</w:t>
            </w:r>
          </w:p>
        </w:tc>
        <w:tc>
          <w:tcPr>
            <w:tcW w:w="3210" w:type="dxa"/>
          </w:tcPr>
          <w:p w14:paraId="265BA715" w14:textId="6FF5E67D" w:rsidR="000959AB" w:rsidRPr="00DC7447" w:rsidRDefault="000959AB" w:rsidP="0071086E">
            <w:pPr>
              <w:spacing w:before="0"/>
              <w:ind w:left="0" w:firstLine="0"/>
              <w:jc w:val="left"/>
              <w:rPr>
                <w:rFonts w:ascii="Tahoma" w:hAnsi="Tahoma" w:cs="Tahoma"/>
                <w:sz w:val="20"/>
                <w:szCs w:val="20"/>
              </w:rPr>
            </w:pPr>
            <w:r w:rsidRPr="00AE136D">
              <w:rPr>
                <w:rFonts w:ascii="Tahoma" w:hAnsi="Tahoma" w:cs="Tahoma"/>
                <w:sz w:val="20"/>
                <w:szCs w:val="20"/>
              </w:rPr>
              <w:t xml:space="preserve">30 days maximum </w:t>
            </w:r>
            <w:r w:rsidR="00DC7447">
              <w:rPr>
                <w:rFonts w:ascii="Tahoma" w:hAnsi="Tahoma" w:cs="Tahoma"/>
                <w:sz w:val="20"/>
                <w:szCs w:val="20"/>
              </w:rPr>
              <w:t>–</w:t>
            </w:r>
            <w:r w:rsidRPr="00AE136D">
              <w:rPr>
                <w:rFonts w:ascii="Tahoma" w:hAnsi="Tahoma" w:cs="Tahoma"/>
                <w:sz w:val="20"/>
                <w:szCs w:val="20"/>
              </w:rPr>
              <w:t xml:space="preserve"> Autodeleted</w:t>
            </w:r>
            <w:r w:rsidR="00DC7447">
              <w:rPr>
                <w:rFonts w:ascii="Tahoma" w:hAnsi="Tahoma" w:cs="Tahoma"/>
                <w:sz w:val="20"/>
                <w:szCs w:val="20"/>
              </w:rPr>
              <w:t xml:space="preserve"> (</w:t>
            </w:r>
            <w:r w:rsidR="00DC7447" w:rsidRPr="00DC7447">
              <w:rPr>
                <w:rFonts w:ascii="Tahoma" w:hAnsi="Tahoma" w:cs="Tahoma"/>
                <w:sz w:val="20"/>
                <w:szCs w:val="20"/>
              </w:rPr>
              <w:t>Retention may be extended where footage is required for investigation, legal proceedings or safeguarding purposes</w:t>
            </w:r>
            <w:r w:rsidR="00DC7447">
              <w:rPr>
                <w:rFonts w:ascii="Tahoma" w:hAnsi="Tahoma" w:cs="Tahoma"/>
                <w:sz w:val="20"/>
                <w:szCs w:val="20"/>
              </w:rPr>
              <w:t>).</w:t>
            </w:r>
          </w:p>
        </w:tc>
        <w:tc>
          <w:tcPr>
            <w:tcW w:w="3312" w:type="dxa"/>
          </w:tcPr>
          <w:p w14:paraId="25258DB3" w14:textId="4DC0874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ICO CCTV Code</w:t>
            </w:r>
          </w:p>
        </w:tc>
      </w:tr>
      <w:tr w:rsidR="000959AB" w:rsidRPr="00AE136D" w14:paraId="26968A07" w14:textId="77777777" w:rsidTr="0071086E">
        <w:tc>
          <w:tcPr>
            <w:tcW w:w="3209" w:type="dxa"/>
          </w:tcPr>
          <w:p w14:paraId="6D2B2713" w14:textId="6E136CDC"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System Logs</w:t>
            </w:r>
          </w:p>
        </w:tc>
        <w:tc>
          <w:tcPr>
            <w:tcW w:w="3210" w:type="dxa"/>
          </w:tcPr>
          <w:p w14:paraId="2B870215" w14:textId="7A443698"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 Years</w:t>
            </w:r>
          </w:p>
        </w:tc>
        <w:tc>
          <w:tcPr>
            <w:tcW w:w="3312" w:type="dxa"/>
          </w:tcPr>
          <w:p w14:paraId="7567B4F8" w14:textId="25EF5D08"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Security requirement</w:t>
            </w:r>
          </w:p>
        </w:tc>
      </w:tr>
      <w:tr w:rsidR="000959AB" w:rsidRPr="00AE136D" w14:paraId="50CD7ADC" w14:textId="77777777" w:rsidTr="0071086E">
        <w:tc>
          <w:tcPr>
            <w:tcW w:w="3209" w:type="dxa"/>
          </w:tcPr>
          <w:p w14:paraId="7839F2CD" w14:textId="6AD0C077"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Email Archives</w:t>
            </w:r>
          </w:p>
        </w:tc>
        <w:tc>
          <w:tcPr>
            <w:tcW w:w="3210" w:type="dxa"/>
          </w:tcPr>
          <w:p w14:paraId="62248E84" w14:textId="657476C9"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 Years</w:t>
            </w:r>
          </w:p>
        </w:tc>
        <w:tc>
          <w:tcPr>
            <w:tcW w:w="3312" w:type="dxa"/>
          </w:tcPr>
          <w:p w14:paraId="2F7C5B76" w14:textId="3FFDEA0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Compliance/contractual</w:t>
            </w:r>
          </w:p>
        </w:tc>
      </w:tr>
      <w:tr w:rsidR="000959AB" w:rsidRPr="00AE136D" w14:paraId="2173177B" w14:textId="77777777" w:rsidTr="0071086E">
        <w:tc>
          <w:tcPr>
            <w:tcW w:w="3209" w:type="dxa"/>
          </w:tcPr>
          <w:p w14:paraId="75EF1E37" w14:textId="0B08667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Video Recordings</w:t>
            </w:r>
          </w:p>
        </w:tc>
        <w:tc>
          <w:tcPr>
            <w:tcW w:w="3210" w:type="dxa"/>
          </w:tcPr>
          <w:p w14:paraId="71670B14" w14:textId="5C508F9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1 year if teaching-related</w:t>
            </w:r>
          </w:p>
        </w:tc>
        <w:tc>
          <w:tcPr>
            <w:tcW w:w="3312" w:type="dxa"/>
          </w:tcPr>
          <w:p w14:paraId="1920FC13" w14:textId="19A281CF"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Educational purpose</w:t>
            </w:r>
          </w:p>
        </w:tc>
      </w:tr>
      <w:tr w:rsidR="000959AB" w:rsidRPr="00AE136D" w14:paraId="43302476" w14:textId="77777777" w:rsidTr="0071086E">
        <w:tc>
          <w:tcPr>
            <w:tcW w:w="3209" w:type="dxa"/>
          </w:tcPr>
          <w:p w14:paraId="57589476" w14:textId="0A5A9AC6"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Cloud Backups</w:t>
            </w:r>
          </w:p>
        </w:tc>
        <w:tc>
          <w:tcPr>
            <w:tcW w:w="3210" w:type="dxa"/>
          </w:tcPr>
          <w:p w14:paraId="7C445758" w14:textId="50F056BA"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2 Years</w:t>
            </w:r>
          </w:p>
        </w:tc>
        <w:tc>
          <w:tcPr>
            <w:tcW w:w="3312" w:type="dxa"/>
          </w:tcPr>
          <w:p w14:paraId="64D7BB0F" w14:textId="2F3BEB46"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Business continuity</w:t>
            </w:r>
          </w:p>
        </w:tc>
      </w:tr>
    </w:tbl>
    <w:p w14:paraId="537C47E1" w14:textId="77777777" w:rsidR="000959AB" w:rsidRPr="00AE136D" w:rsidRDefault="000959AB" w:rsidP="0071086E">
      <w:pPr>
        <w:spacing w:before="0" w:line="240" w:lineRule="auto"/>
        <w:ind w:left="0" w:firstLine="0"/>
        <w:rPr>
          <w:rFonts w:ascii="Tahoma" w:hAnsi="Tahoma" w:cs="Tahoma"/>
          <w:b/>
          <w:bCs/>
          <w:sz w:val="20"/>
          <w:szCs w:val="20"/>
        </w:rPr>
      </w:pPr>
    </w:p>
    <w:p w14:paraId="69FFC4F2" w14:textId="0820902C" w:rsidR="000F068D" w:rsidRPr="00AE136D" w:rsidRDefault="000F068D" w:rsidP="0071086E">
      <w:pPr>
        <w:spacing w:before="0" w:line="240" w:lineRule="auto"/>
        <w:ind w:left="0" w:firstLine="0"/>
        <w:rPr>
          <w:rFonts w:ascii="Tahoma" w:hAnsi="Tahoma" w:cs="Tahoma"/>
          <w:b/>
          <w:bCs/>
          <w:sz w:val="20"/>
          <w:szCs w:val="20"/>
        </w:rPr>
      </w:pPr>
      <w:r w:rsidRPr="00AE136D">
        <w:rPr>
          <w:rFonts w:ascii="Tahoma" w:hAnsi="Tahoma" w:cs="Tahoma"/>
          <w:b/>
          <w:bCs/>
          <w:sz w:val="20"/>
          <w:szCs w:val="20"/>
        </w:rPr>
        <w:t xml:space="preserve"> Health &amp; Safety Records</w:t>
      </w:r>
    </w:p>
    <w:tbl>
      <w:tblPr>
        <w:tblStyle w:val="TableGrid"/>
        <w:tblW w:w="9731" w:type="dxa"/>
        <w:tblLook w:val="04A0" w:firstRow="1" w:lastRow="0" w:firstColumn="1" w:lastColumn="0" w:noHBand="0" w:noVBand="1"/>
      </w:tblPr>
      <w:tblGrid>
        <w:gridCol w:w="3209"/>
        <w:gridCol w:w="3210"/>
        <w:gridCol w:w="3312"/>
      </w:tblGrid>
      <w:tr w:rsidR="000959AB" w:rsidRPr="00AE136D" w14:paraId="636C1788" w14:textId="77777777" w:rsidTr="0071086E">
        <w:tc>
          <w:tcPr>
            <w:tcW w:w="3209" w:type="dxa"/>
          </w:tcPr>
          <w:p w14:paraId="310DAF1C" w14:textId="39C08C7B"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Record Type</w:t>
            </w:r>
          </w:p>
        </w:tc>
        <w:tc>
          <w:tcPr>
            <w:tcW w:w="3210" w:type="dxa"/>
          </w:tcPr>
          <w:p w14:paraId="75039125" w14:textId="2ADA2F2A"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Retention Period</w:t>
            </w:r>
          </w:p>
        </w:tc>
        <w:tc>
          <w:tcPr>
            <w:tcW w:w="3312" w:type="dxa"/>
          </w:tcPr>
          <w:p w14:paraId="24E43FB0" w14:textId="0F5027FE" w:rsidR="000959AB" w:rsidRPr="00AE136D" w:rsidRDefault="000959AB" w:rsidP="0071086E">
            <w:pPr>
              <w:spacing w:before="0"/>
              <w:ind w:left="0" w:firstLine="0"/>
              <w:rPr>
                <w:rFonts w:ascii="Tahoma" w:hAnsi="Tahoma" w:cs="Tahoma"/>
                <w:b/>
                <w:bCs/>
                <w:sz w:val="20"/>
                <w:szCs w:val="20"/>
              </w:rPr>
            </w:pPr>
            <w:r w:rsidRPr="00AE136D">
              <w:rPr>
                <w:rFonts w:ascii="Tahoma" w:hAnsi="Tahoma" w:cs="Tahoma"/>
                <w:b/>
                <w:bCs/>
                <w:sz w:val="20"/>
                <w:szCs w:val="20"/>
              </w:rPr>
              <w:t>Justification</w:t>
            </w:r>
          </w:p>
        </w:tc>
      </w:tr>
      <w:tr w:rsidR="000959AB" w:rsidRPr="00AE136D" w14:paraId="1F90FA7C" w14:textId="77777777" w:rsidTr="0071086E">
        <w:tc>
          <w:tcPr>
            <w:tcW w:w="3209" w:type="dxa"/>
          </w:tcPr>
          <w:p w14:paraId="44CF9905" w14:textId="111AE490"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Accident Records</w:t>
            </w:r>
          </w:p>
        </w:tc>
        <w:tc>
          <w:tcPr>
            <w:tcW w:w="3210" w:type="dxa"/>
          </w:tcPr>
          <w:p w14:paraId="6B2E1BC5" w14:textId="4FBF1F02"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3 years from incident</w:t>
            </w:r>
          </w:p>
        </w:tc>
        <w:tc>
          <w:tcPr>
            <w:tcW w:w="3312" w:type="dxa"/>
          </w:tcPr>
          <w:p w14:paraId="62EC554B" w14:textId="7215807E"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RIDDOR 2013</w:t>
            </w:r>
          </w:p>
        </w:tc>
      </w:tr>
      <w:tr w:rsidR="000959AB" w:rsidRPr="00AE136D" w14:paraId="2B5A9E78" w14:textId="77777777" w:rsidTr="0071086E">
        <w:tc>
          <w:tcPr>
            <w:tcW w:w="3209" w:type="dxa"/>
          </w:tcPr>
          <w:p w14:paraId="17E63187" w14:textId="3DEF49C6"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COVID-19 Data</w:t>
            </w:r>
          </w:p>
        </w:tc>
        <w:tc>
          <w:tcPr>
            <w:tcW w:w="3210" w:type="dxa"/>
          </w:tcPr>
          <w:p w14:paraId="7506D0A5" w14:textId="1FEE0F44" w:rsidR="000959AB" w:rsidRPr="00AE136D" w:rsidRDefault="000959AB" w:rsidP="0071086E">
            <w:pPr>
              <w:spacing w:before="0"/>
              <w:ind w:left="0" w:firstLine="0"/>
              <w:rPr>
                <w:rFonts w:ascii="Tahoma" w:hAnsi="Tahoma" w:cs="Tahoma"/>
                <w:b/>
                <w:bCs/>
                <w:sz w:val="20"/>
                <w:szCs w:val="20"/>
              </w:rPr>
            </w:pPr>
            <w:proofErr w:type="gramStart"/>
            <w:r w:rsidRPr="00AE136D">
              <w:rPr>
                <w:rFonts w:ascii="Tahoma" w:hAnsi="Tahoma" w:cs="Tahoma"/>
                <w:sz w:val="20"/>
                <w:szCs w:val="20"/>
              </w:rPr>
              <w:t>1 year</w:t>
            </w:r>
            <w:proofErr w:type="gramEnd"/>
            <w:r w:rsidRPr="00AE136D">
              <w:rPr>
                <w:rFonts w:ascii="Tahoma" w:hAnsi="Tahoma" w:cs="Tahoma"/>
                <w:sz w:val="20"/>
                <w:szCs w:val="20"/>
              </w:rPr>
              <w:t xml:space="preserve"> post-collection</w:t>
            </w:r>
          </w:p>
        </w:tc>
        <w:tc>
          <w:tcPr>
            <w:tcW w:w="3312" w:type="dxa"/>
          </w:tcPr>
          <w:p w14:paraId="217F4A85" w14:textId="0ACC717B"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Public health guidance</w:t>
            </w:r>
          </w:p>
        </w:tc>
      </w:tr>
      <w:tr w:rsidR="000959AB" w:rsidRPr="00AE136D" w14:paraId="0ECC13CB" w14:textId="77777777" w:rsidTr="0071086E">
        <w:tc>
          <w:tcPr>
            <w:tcW w:w="3209" w:type="dxa"/>
          </w:tcPr>
          <w:p w14:paraId="4E7E2661" w14:textId="602A43F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Risk Assessments</w:t>
            </w:r>
          </w:p>
        </w:tc>
        <w:tc>
          <w:tcPr>
            <w:tcW w:w="3210" w:type="dxa"/>
          </w:tcPr>
          <w:p w14:paraId="58932756" w14:textId="507F259D"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5 years</w:t>
            </w:r>
          </w:p>
        </w:tc>
        <w:tc>
          <w:tcPr>
            <w:tcW w:w="3312" w:type="dxa"/>
          </w:tcPr>
          <w:p w14:paraId="2058EEC1" w14:textId="38D2D6AC"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Management requirement</w:t>
            </w:r>
          </w:p>
        </w:tc>
      </w:tr>
      <w:tr w:rsidR="000959AB" w:rsidRPr="00AE136D" w14:paraId="58ED7F1E" w14:textId="77777777" w:rsidTr="0071086E">
        <w:tc>
          <w:tcPr>
            <w:tcW w:w="3209" w:type="dxa"/>
          </w:tcPr>
          <w:p w14:paraId="462016A2" w14:textId="0B8247C6"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Medical Records</w:t>
            </w:r>
          </w:p>
        </w:tc>
        <w:tc>
          <w:tcPr>
            <w:tcW w:w="3210" w:type="dxa"/>
          </w:tcPr>
          <w:p w14:paraId="58110E0E" w14:textId="20082EC1"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40 years</w:t>
            </w:r>
          </w:p>
        </w:tc>
        <w:tc>
          <w:tcPr>
            <w:tcW w:w="3312" w:type="dxa"/>
          </w:tcPr>
          <w:p w14:paraId="21551AAF" w14:textId="74F661F3" w:rsidR="000959AB" w:rsidRPr="00AE136D" w:rsidRDefault="000959AB" w:rsidP="0071086E">
            <w:pPr>
              <w:spacing w:before="0"/>
              <w:ind w:left="0" w:firstLine="0"/>
              <w:rPr>
                <w:rFonts w:ascii="Tahoma" w:hAnsi="Tahoma" w:cs="Tahoma"/>
                <w:b/>
                <w:bCs/>
                <w:sz w:val="20"/>
                <w:szCs w:val="20"/>
              </w:rPr>
            </w:pPr>
            <w:r w:rsidRPr="00AE136D">
              <w:rPr>
                <w:rFonts w:ascii="Tahoma" w:hAnsi="Tahoma" w:cs="Tahoma"/>
                <w:sz w:val="20"/>
                <w:szCs w:val="20"/>
              </w:rPr>
              <w:t>COSHH 2002</w:t>
            </w:r>
          </w:p>
        </w:tc>
      </w:tr>
    </w:tbl>
    <w:p w14:paraId="1FFEC1B6" w14:textId="77777777" w:rsidR="000959AB" w:rsidRPr="00AE136D" w:rsidRDefault="000959AB" w:rsidP="0071086E">
      <w:pPr>
        <w:spacing w:before="0" w:line="240" w:lineRule="auto"/>
        <w:ind w:left="0" w:firstLine="0"/>
        <w:rPr>
          <w:rFonts w:ascii="Tahoma" w:hAnsi="Tahoma" w:cs="Tahoma"/>
          <w:b/>
          <w:bCs/>
          <w:sz w:val="20"/>
          <w:szCs w:val="20"/>
        </w:rPr>
      </w:pPr>
    </w:p>
    <w:p w14:paraId="062E8E79" w14:textId="38212AA9" w:rsidR="002D6057" w:rsidRPr="00AE136D" w:rsidRDefault="002D6057" w:rsidP="0071086E">
      <w:pPr>
        <w:spacing w:before="0" w:line="240" w:lineRule="auto"/>
        <w:ind w:left="0" w:firstLine="0"/>
        <w:rPr>
          <w:rFonts w:ascii="Tahoma" w:hAnsi="Tahoma" w:cs="Tahoma"/>
          <w:b/>
          <w:bCs/>
          <w:sz w:val="20"/>
          <w:szCs w:val="20"/>
        </w:rPr>
      </w:pPr>
      <w:r w:rsidRPr="00AE136D">
        <w:rPr>
          <w:rFonts w:ascii="Tahoma" w:hAnsi="Tahoma" w:cs="Tahoma"/>
          <w:b/>
          <w:bCs/>
          <w:sz w:val="20"/>
          <w:szCs w:val="20"/>
        </w:rPr>
        <w:t>Governance Records (Hull C</w:t>
      </w:r>
      <w:r w:rsidR="00AA6093" w:rsidRPr="00AE136D">
        <w:rPr>
          <w:rFonts w:ascii="Tahoma" w:hAnsi="Tahoma" w:cs="Tahoma"/>
          <w:b/>
          <w:bCs/>
          <w:sz w:val="20"/>
          <w:szCs w:val="20"/>
        </w:rPr>
        <w:t>o</w:t>
      </w:r>
      <w:r w:rsidRPr="00AE136D">
        <w:rPr>
          <w:rFonts w:ascii="Tahoma" w:hAnsi="Tahoma" w:cs="Tahoma"/>
          <w:b/>
          <w:bCs/>
          <w:sz w:val="20"/>
          <w:szCs w:val="20"/>
        </w:rPr>
        <w:t>llege Group, and Subsidary Companies)</w:t>
      </w:r>
    </w:p>
    <w:tbl>
      <w:tblPr>
        <w:tblStyle w:val="TableGrid"/>
        <w:tblW w:w="9731" w:type="dxa"/>
        <w:tblLook w:val="04A0" w:firstRow="1" w:lastRow="0" w:firstColumn="1" w:lastColumn="0" w:noHBand="0" w:noVBand="1"/>
      </w:tblPr>
      <w:tblGrid>
        <w:gridCol w:w="3209"/>
        <w:gridCol w:w="3210"/>
        <w:gridCol w:w="3312"/>
      </w:tblGrid>
      <w:tr w:rsidR="00BE2FE7" w:rsidRPr="00AE136D" w14:paraId="162D2831" w14:textId="77777777" w:rsidTr="0071086E">
        <w:tc>
          <w:tcPr>
            <w:tcW w:w="3209" w:type="dxa"/>
          </w:tcPr>
          <w:p w14:paraId="06A9567B" w14:textId="74A57EF4" w:rsidR="00BE2FE7" w:rsidRPr="00AE136D" w:rsidRDefault="00BE2FE7" w:rsidP="0071086E">
            <w:pPr>
              <w:spacing w:before="0"/>
              <w:ind w:left="0" w:firstLine="0"/>
              <w:rPr>
                <w:rFonts w:ascii="Tahoma" w:hAnsi="Tahoma" w:cs="Tahoma"/>
                <w:b/>
                <w:bCs/>
                <w:sz w:val="20"/>
                <w:szCs w:val="20"/>
              </w:rPr>
            </w:pPr>
            <w:r w:rsidRPr="00AE136D">
              <w:rPr>
                <w:rFonts w:ascii="Tahoma" w:hAnsi="Tahoma" w:cs="Tahoma"/>
                <w:sz w:val="20"/>
                <w:szCs w:val="20"/>
              </w:rPr>
              <w:t>Record Type</w:t>
            </w:r>
          </w:p>
        </w:tc>
        <w:tc>
          <w:tcPr>
            <w:tcW w:w="3210" w:type="dxa"/>
          </w:tcPr>
          <w:p w14:paraId="29675BF7" w14:textId="0C044F81" w:rsidR="00BE2FE7" w:rsidRPr="00AE136D" w:rsidRDefault="00BE2FE7" w:rsidP="0071086E">
            <w:pPr>
              <w:spacing w:before="0"/>
              <w:ind w:left="0" w:firstLine="0"/>
              <w:rPr>
                <w:rFonts w:ascii="Tahoma" w:hAnsi="Tahoma" w:cs="Tahoma"/>
                <w:b/>
                <w:bCs/>
                <w:sz w:val="20"/>
                <w:szCs w:val="20"/>
              </w:rPr>
            </w:pPr>
            <w:r w:rsidRPr="00AE136D">
              <w:rPr>
                <w:rFonts w:ascii="Tahoma" w:hAnsi="Tahoma" w:cs="Tahoma"/>
                <w:sz w:val="20"/>
                <w:szCs w:val="20"/>
              </w:rPr>
              <w:t>Retention Period</w:t>
            </w:r>
          </w:p>
        </w:tc>
        <w:tc>
          <w:tcPr>
            <w:tcW w:w="3312" w:type="dxa"/>
          </w:tcPr>
          <w:p w14:paraId="7D3FDDCE" w14:textId="1C6ABAE4" w:rsidR="00BE2FE7" w:rsidRPr="00AE136D" w:rsidRDefault="00BE2FE7" w:rsidP="0071086E">
            <w:pPr>
              <w:spacing w:before="0"/>
              <w:ind w:left="0" w:firstLine="0"/>
              <w:rPr>
                <w:rFonts w:ascii="Tahoma" w:hAnsi="Tahoma" w:cs="Tahoma"/>
                <w:b/>
                <w:bCs/>
                <w:sz w:val="20"/>
                <w:szCs w:val="20"/>
              </w:rPr>
            </w:pPr>
            <w:r w:rsidRPr="00AE136D">
              <w:rPr>
                <w:rFonts w:ascii="Tahoma" w:hAnsi="Tahoma" w:cs="Tahoma"/>
                <w:sz w:val="20"/>
                <w:szCs w:val="20"/>
              </w:rPr>
              <w:t>Justification</w:t>
            </w:r>
          </w:p>
        </w:tc>
      </w:tr>
      <w:tr w:rsidR="00BE2FE7" w:rsidRPr="00AE136D" w14:paraId="6D1C03CD" w14:textId="77777777" w:rsidTr="0071086E">
        <w:tc>
          <w:tcPr>
            <w:tcW w:w="3209" w:type="dxa"/>
          </w:tcPr>
          <w:p w14:paraId="157AA0F2" w14:textId="77777777" w:rsidR="00BE2FE7" w:rsidRPr="00AE136D" w:rsidRDefault="00BE2FE7" w:rsidP="0071086E">
            <w:pPr>
              <w:spacing w:before="0"/>
              <w:ind w:left="0" w:right="0" w:firstLine="0"/>
              <w:contextualSpacing/>
              <w:rPr>
                <w:rFonts w:ascii="Tahoma" w:hAnsi="Tahoma" w:cs="Tahoma"/>
                <w:bCs/>
                <w:sz w:val="20"/>
                <w:szCs w:val="20"/>
              </w:rPr>
            </w:pPr>
            <w:r w:rsidRPr="00AE136D">
              <w:rPr>
                <w:rFonts w:ascii="Tahoma" w:hAnsi="Tahoma" w:cs="Tahoma"/>
                <w:bCs/>
                <w:sz w:val="20"/>
                <w:szCs w:val="20"/>
              </w:rPr>
              <w:t>Board and Committee</w:t>
            </w:r>
          </w:p>
          <w:p w14:paraId="1C7D1093" w14:textId="77777777" w:rsidR="00BE2FE7" w:rsidRPr="00AE136D" w:rsidRDefault="00BE2FE7" w:rsidP="0071086E">
            <w:pPr>
              <w:spacing w:before="0"/>
              <w:ind w:left="0" w:right="0" w:firstLine="0"/>
              <w:contextualSpacing/>
              <w:rPr>
                <w:rFonts w:ascii="Tahoma" w:hAnsi="Tahoma" w:cs="Tahoma"/>
                <w:bCs/>
                <w:sz w:val="20"/>
                <w:szCs w:val="20"/>
              </w:rPr>
            </w:pPr>
            <w:r w:rsidRPr="00AE136D">
              <w:rPr>
                <w:rFonts w:ascii="Tahoma" w:hAnsi="Tahoma" w:cs="Tahoma"/>
                <w:bCs/>
                <w:sz w:val="20"/>
                <w:szCs w:val="20"/>
              </w:rPr>
              <w:t>Meeting Minutes and</w:t>
            </w:r>
          </w:p>
          <w:p w14:paraId="5D6B991F" w14:textId="04F194C6" w:rsidR="00BE2FE7" w:rsidRPr="00AE136D" w:rsidRDefault="00BE2FE7" w:rsidP="0071086E">
            <w:pPr>
              <w:spacing w:before="0"/>
              <w:ind w:left="0" w:firstLine="0"/>
              <w:rPr>
                <w:rFonts w:ascii="Tahoma" w:hAnsi="Tahoma" w:cs="Tahoma"/>
                <w:b/>
                <w:bCs/>
                <w:sz w:val="20"/>
                <w:szCs w:val="20"/>
              </w:rPr>
            </w:pPr>
            <w:r w:rsidRPr="00AE136D">
              <w:rPr>
                <w:rFonts w:ascii="Tahoma" w:hAnsi="Tahoma" w:cs="Tahoma"/>
                <w:bCs/>
                <w:sz w:val="20"/>
                <w:szCs w:val="20"/>
              </w:rPr>
              <w:t>Annual Reports</w:t>
            </w:r>
          </w:p>
        </w:tc>
        <w:tc>
          <w:tcPr>
            <w:tcW w:w="3210" w:type="dxa"/>
          </w:tcPr>
          <w:p w14:paraId="03DE1262" w14:textId="77339B64"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Permanent</w:t>
            </w:r>
          </w:p>
        </w:tc>
        <w:tc>
          <w:tcPr>
            <w:tcW w:w="3312" w:type="dxa"/>
          </w:tcPr>
          <w:p w14:paraId="355CBA73" w14:textId="77777777"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Companies Act 2006; Charities</w:t>
            </w:r>
          </w:p>
          <w:p w14:paraId="4169A6B8" w14:textId="77777777"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 xml:space="preserve">Act 2011; FE and </w:t>
            </w:r>
            <w:proofErr w:type="gramStart"/>
            <w:r w:rsidRPr="00AE136D">
              <w:rPr>
                <w:rFonts w:ascii="Tahoma" w:hAnsi="Tahoma" w:cs="Tahoma"/>
                <w:sz w:val="20"/>
                <w:szCs w:val="20"/>
              </w:rPr>
              <w:t>Sixth-Form</w:t>
            </w:r>
            <w:proofErr w:type="gramEnd"/>
          </w:p>
          <w:p w14:paraId="0D2DABA0" w14:textId="77777777"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College Governance Guide</w:t>
            </w:r>
          </w:p>
          <w:p w14:paraId="2C1DD73E" w14:textId="77777777"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(records accountability and</w:t>
            </w:r>
          </w:p>
          <w:p w14:paraId="7973DE17" w14:textId="0FD72F42" w:rsidR="00BE2FE7" w:rsidRPr="00AE136D" w:rsidRDefault="00BE2FE7" w:rsidP="0071086E">
            <w:pPr>
              <w:spacing w:before="0"/>
              <w:ind w:left="0" w:firstLine="0"/>
              <w:rPr>
                <w:rFonts w:ascii="Tahoma" w:hAnsi="Tahoma" w:cs="Tahoma"/>
                <w:sz w:val="20"/>
                <w:szCs w:val="20"/>
              </w:rPr>
            </w:pPr>
            <w:r w:rsidRPr="00AE136D">
              <w:rPr>
                <w:rFonts w:ascii="Tahoma" w:hAnsi="Tahoma" w:cs="Tahoma"/>
                <w:sz w:val="20"/>
                <w:szCs w:val="20"/>
              </w:rPr>
              <w:t>decision-making).</w:t>
            </w:r>
          </w:p>
        </w:tc>
      </w:tr>
      <w:tr w:rsidR="00BE2FE7" w:rsidRPr="00AE136D" w14:paraId="0C5BE588" w14:textId="77777777" w:rsidTr="0071086E">
        <w:tc>
          <w:tcPr>
            <w:tcW w:w="3209" w:type="dxa"/>
          </w:tcPr>
          <w:p w14:paraId="67E9FB45" w14:textId="77777777" w:rsidR="00BE2FE7" w:rsidRPr="00AE136D" w:rsidRDefault="00BE2FE7" w:rsidP="0071086E">
            <w:pPr>
              <w:spacing w:before="0"/>
              <w:ind w:left="0" w:right="0" w:firstLine="0"/>
              <w:contextualSpacing/>
              <w:rPr>
                <w:rFonts w:ascii="Tahoma" w:hAnsi="Tahoma" w:cs="Tahoma"/>
                <w:bCs/>
                <w:sz w:val="20"/>
                <w:szCs w:val="20"/>
              </w:rPr>
            </w:pPr>
            <w:r w:rsidRPr="00AE136D">
              <w:rPr>
                <w:rFonts w:ascii="Tahoma" w:hAnsi="Tahoma" w:cs="Tahoma"/>
                <w:bCs/>
                <w:sz w:val="20"/>
                <w:szCs w:val="20"/>
              </w:rPr>
              <w:t>Governance Policies and</w:t>
            </w:r>
          </w:p>
          <w:p w14:paraId="66CABB98" w14:textId="16597B42"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Procedures</w:t>
            </w:r>
          </w:p>
        </w:tc>
        <w:tc>
          <w:tcPr>
            <w:tcW w:w="3210" w:type="dxa"/>
          </w:tcPr>
          <w:p w14:paraId="0A8B9442" w14:textId="78709BAF"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Current + 6 years</w:t>
            </w:r>
          </w:p>
        </w:tc>
        <w:tc>
          <w:tcPr>
            <w:tcW w:w="3312" w:type="dxa"/>
          </w:tcPr>
          <w:p w14:paraId="3111979B"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Limitation Act 1980 (for</w:t>
            </w:r>
          </w:p>
          <w:p w14:paraId="0AF1F5E5"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contractual claims); Data</w:t>
            </w:r>
          </w:p>
          <w:p w14:paraId="7F730AD5"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Protection Act 2018 (ensure</w:t>
            </w:r>
          </w:p>
          <w:p w14:paraId="7B7399DE"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compliance with regulatory</w:t>
            </w:r>
          </w:p>
          <w:p w14:paraId="27C359E1" w14:textId="1CE2C9AB"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frameworks).</w:t>
            </w:r>
          </w:p>
        </w:tc>
      </w:tr>
      <w:tr w:rsidR="00BE2FE7" w:rsidRPr="00AE136D" w14:paraId="7C787FD7" w14:textId="77777777" w:rsidTr="0071086E">
        <w:tc>
          <w:tcPr>
            <w:tcW w:w="3209" w:type="dxa"/>
          </w:tcPr>
          <w:p w14:paraId="64501D49" w14:textId="4BC351C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lastRenderedPageBreak/>
              <w:t>Financial Records</w:t>
            </w:r>
          </w:p>
        </w:tc>
        <w:tc>
          <w:tcPr>
            <w:tcW w:w="3210" w:type="dxa"/>
          </w:tcPr>
          <w:p w14:paraId="70807898" w14:textId="13118542"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6 years</w:t>
            </w:r>
          </w:p>
        </w:tc>
        <w:tc>
          <w:tcPr>
            <w:tcW w:w="3312" w:type="dxa"/>
          </w:tcPr>
          <w:p w14:paraId="7E68A24C"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HMRC regulations for tax</w:t>
            </w:r>
          </w:p>
          <w:p w14:paraId="0B9F61D3" w14:textId="0F274A67" w:rsidR="00BE2FE7" w:rsidRPr="00AE136D" w:rsidRDefault="00BE2FE7" w:rsidP="0071086E">
            <w:pPr>
              <w:spacing w:before="0"/>
              <w:ind w:left="0" w:firstLine="0"/>
              <w:jc w:val="left"/>
              <w:rPr>
                <w:rFonts w:ascii="Tahoma" w:hAnsi="Tahoma" w:cs="Tahoma"/>
                <w:bCs/>
                <w:sz w:val="20"/>
                <w:szCs w:val="20"/>
              </w:rPr>
            </w:pPr>
            <w:r w:rsidRPr="00AE136D">
              <w:rPr>
                <w:rFonts w:ascii="Tahoma" w:hAnsi="Tahoma" w:cs="Tahoma"/>
                <w:bCs/>
                <w:sz w:val="20"/>
                <w:szCs w:val="20"/>
              </w:rPr>
              <w:t>compliance; Companies Act 2006.</w:t>
            </w:r>
          </w:p>
        </w:tc>
      </w:tr>
      <w:tr w:rsidR="00BE2FE7" w:rsidRPr="00AE136D" w14:paraId="50D5525C" w14:textId="77777777" w:rsidTr="0071086E">
        <w:tc>
          <w:tcPr>
            <w:tcW w:w="3209" w:type="dxa"/>
          </w:tcPr>
          <w:p w14:paraId="3C814F40" w14:textId="3BFFD9AB" w:rsidR="00BE2FE7" w:rsidRPr="00AE136D" w:rsidRDefault="00BE2FE7" w:rsidP="0071086E">
            <w:pPr>
              <w:spacing w:before="0"/>
              <w:ind w:left="0" w:firstLine="0"/>
              <w:jc w:val="left"/>
              <w:rPr>
                <w:rFonts w:ascii="Tahoma" w:hAnsi="Tahoma" w:cs="Tahoma"/>
                <w:bCs/>
                <w:sz w:val="20"/>
                <w:szCs w:val="20"/>
              </w:rPr>
            </w:pPr>
            <w:r w:rsidRPr="00AE136D">
              <w:rPr>
                <w:rFonts w:ascii="Tahoma" w:hAnsi="Tahoma" w:cs="Tahoma"/>
                <w:bCs/>
                <w:sz w:val="20"/>
                <w:szCs w:val="20"/>
              </w:rPr>
              <w:t>Governor/Director Records</w:t>
            </w:r>
          </w:p>
        </w:tc>
        <w:tc>
          <w:tcPr>
            <w:tcW w:w="3210" w:type="dxa"/>
          </w:tcPr>
          <w:p w14:paraId="47CA109C" w14:textId="534341C0"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Termination + 6 years</w:t>
            </w:r>
          </w:p>
        </w:tc>
        <w:tc>
          <w:tcPr>
            <w:tcW w:w="3312" w:type="dxa"/>
          </w:tcPr>
          <w:p w14:paraId="21D92F71" w14:textId="77777777" w:rsidR="00BE2FE7" w:rsidRPr="00AE136D" w:rsidRDefault="00BE2FE7" w:rsidP="0071086E">
            <w:pPr>
              <w:spacing w:before="0"/>
              <w:ind w:left="0" w:firstLine="0"/>
              <w:jc w:val="left"/>
              <w:rPr>
                <w:rFonts w:ascii="Tahoma" w:hAnsi="Tahoma" w:cs="Tahoma"/>
                <w:bCs/>
                <w:sz w:val="20"/>
                <w:szCs w:val="20"/>
              </w:rPr>
            </w:pPr>
            <w:r w:rsidRPr="00AE136D">
              <w:rPr>
                <w:rFonts w:ascii="Tahoma" w:hAnsi="Tahoma" w:cs="Tahoma"/>
                <w:bCs/>
                <w:sz w:val="20"/>
                <w:szCs w:val="20"/>
              </w:rPr>
              <w:t>Equality Act 2010; Limitation Act</w:t>
            </w:r>
          </w:p>
          <w:p w14:paraId="23FDD107" w14:textId="77777777"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1980 (for appointment-related</w:t>
            </w:r>
          </w:p>
          <w:p w14:paraId="2DEBF9A7" w14:textId="5B48BE40" w:rsidR="00BE2FE7" w:rsidRPr="00AE136D" w:rsidRDefault="00BE2FE7" w:rsidP="0071086E">
            <w:pPr>
              <w:spacing w:before="0"/>
              <w:ind w:left="0" w:firstLine="0"/>
              <w:rPr>
                <w:rFonts w:ascii="Tahoma" w:hAnsi="Tahoma" w:cs="Tahoma"/>
                <w:bCs/>
                <w:sz w:val="20"/>
                <w:szCs w:val="20"/>
              </w:rPr>
            </w:pPr>
            <w:r w:rsidRPr="00AE136D">
              <w:rPr>
                <w:rFonts w:ascii="Tahoma" w:hAnsi="Tahoma" w:cs="Tahoma"/>
                <w:bCs/>
                <w:sz w:val="20"/>
                <w:szCs w:val="20"/>
              </w:rPr>
              <w:t>claims).</w:t>
            </w:r>
          </w:p>
        </w:tc>
      </w:tr>
      <w:tr w:rsidR="00BE2FE7" w:rsidRPr="00BE2FE7" w14:paraId="7EC31654" w14:textId="77777777" w:rsidTr="0071086E">
        <w:tc>
          <w:tcPr>
            <w:tcW w:w="3209" w:type="dxa"/>
          </w:tcPr>
          <w:p w14:paraId="22C57355" w14:textId="07171A84" w:rsidR="00BE2FE7" w:rsidRPr="00BE2FE7" w:rsidRDefault="00BE2FE7" w:rsidP="0071086E">
            <w:pPr>
              <w:spacing w:before="0"/>
              <w:ind w:left="0" w:firstLine="0"/>
              <w:jc w:val="left"/>
              <w:rPr>
                <w:rFonts w:ascii="Tahoma" w:hAnsi="Tahoma" w:cs="Tahoma"/>
                <w:bCs/>
                <w:sz w:val="20"/>
                <w:szCs w:val="20"/>
              </w:rPr>
            </w:pPr>
            <w:r w:rsidRPr="00BE2FE7">
              <w:rPr>
                <w:rFonts w:ascii="Tahoma" w:hAnsi="Tahoma" w:cs="Tahoma"/>
                <w:bCs/>
                <w:sz w:val="20"/>
                <w:szCs w:val="20"/>
              </w:rPr>
              <w:t>Governor Declarations of Interests</w:t>
            </w:r>
          </w:p>
        </w:tc>
        <w:tc>
          <w:tcPr>
            <w:tcW w:w="3210" w:type="dxa"/>
          </w:tcPr>
          <w:p w14:paraId="563E3FE3" w14:textId="77777777" w:rsidR="00BE2FE7" w:rsidRPr="00BE2FE7" w:rsidRDefault="00BE2FE7" w:rsidP="0071086E">
            <w:pPr>
              <w:spacing w:before="0"/>
              <w:ind w:left="0" w:right="0" w:firstLine="0"/>
              <w:contextualSpacing/>
              <w:rPr>
                <w:rFonts w:ascii="Tahoma" w:hAnsi="Tahoma" w:cs="Tahoma"/>
                <w:bCs/>
                <w:sz w:val="20"/>
                <w:szCs w:val="20"/>
              </w:rPr>
            </w:pPr>
            <w:r w:rsidRPr="00BE2FE7">
              <w:rPr>
                <w:rFonts w:ascii="Tahoma" w:hAnsi="Tahoma" w:cs="Tahoma"/>
                <w:bCs/>
                <w:sz w:val="20"/>
                <w:szCs w:val="20"/>
              </w:rPr>
              <w:t>Duration of Appointment +</w:t>
            </w:r>
          </w:p>
          <w:p w14:paraId="0BE64A8A" w14:textId="2D25B8D7"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1 year</w:t>
            </w:r>
          </w:p>
        </w:tc>
        <w:tc>
          <w:tcPr>
            <w:tcW w:w="3312" w:type="dxa"/>
          </w:tcPr>
          <w:p w14:paraId="0A825512" w14:textId="77777777"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FE Governance Guide; GDPR</w:t>
            </w:r>
          </w:p>
          <w:p w14:paraId="45065088" w14:textId="77777777"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w:t>
            </w:r>
            <w:proofErr w:type="gramStart"/>
            <w:r w:rsidRPr="00BE2FE7">
              <w:rPr>
                <w:rFonts w:ascii="Tahoma" w:hAnsi="Tahoma" w:cs="Tahoma"/>
                <w:bCs/>
                <w:sz w:val="20"/>
                <w:szCs w:val="20"/>
              </w:rPr>
              <w:t>ensuring</w:t>
            </w:r>
            <w:proofErr w:type="gramEnd"/>
            <w:r w:rsidRPr="00BE2FE7">
              <w:rPr>
                <w:rFonts w:ascii="Tahoma" w:hAnsi="Tahoma" w:cs="Tahoma"/>
                <w:bCs/>
                <w:sz w:val="20"/>
                <w:szCs w:val="20"/>
              </w:rPr>
              <w:t xml:space="preserve"> transparency and</w:t>
            </w:r>
          </w:p>
          <w:p w14:paraId="1CC64EA0" w14:textId="1E4C45B4" w:rsidR="00BE2FE7" w:rsidRPr="00BE2FE7" w:rsidRDefault="00BE2FE7" w:rsidP="0071086E">
            <w:pPr>
              <w:spacing w:before="0"/>
              <w:ind w:left="0" w:firstLine="0"/>
              <w:jc w:val="left"/>
              <w:rPr>
                <w:rFonts w:ascii="Tahoma" w:hAnsi="Tahoma" w:cs="Tahoma"/>
                <w:bCs/>
                <w:sz w:val="20"/>
                <w:szCs w:val="20"/>
              </w:rPr>
            </w:pPr>
            <w:r w:rsidRPr="00BE2FE7">
              <w:rPr>
                <w:rFonts w:ascii="Tahoma" w:hAnsi="Tahoma" w:cs="Tahoma"/>
                <w:bCs/>
                <w:sz w:val="20"/>
                <w:szCs w:val="20"/>
              </w:rPr>
              <w:t>preventing conflicts of interest).</w:t>
            </w:r>
          </w:p>
        </w:tc>
      </w:tr>
      <w:tr w:rsidR="00BE2FE7" w:rsidRPr="00BE2FE7" w14:paraId="3D4F87AC" w14:textId="77777777" w:rsidTr="0071086E">
        <w:tc>
          <w:tcPr>
            <w:tcW w:w="3209" w:type="dxa"/>
          </w:tcPr>
          <w:p w14:paraId="4E45159D" w14:textId="77777777"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Legal Disputes and</w:t>
            </w:r>
          </w:p>
          <w:p w14:paraId="1D3C9C4A" w14:textId="4B5B070B"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Litigation Records</w:t>
            </w:r>
          </w:p>
        </w:tc>
        <w:tc>
          <w:tcPr>
            <w:tcW w:w="3210" w:type="dxa"/>
          </w:tcPr>
          <w:p w14:paraId="39447B74" w14:textId="17F334F7"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Resolution + 6 years</w:t>
            </w:r>
          </w:p>
        </w:tc>
        <w:tc>
          <w:tcPr>
            <w:tcW w:w="3312" w:type="dxa"/>
          </w:tcPr>
          <w:p w14:paraId="1340F04D" w14:textId="4D4EA94F"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Limitation Act 1980.</w:t>
            </w:r>
          </w:p>
        </w:tc>
      </w:tr>
      <w:tr w:rsidR="00BE2FE7" w:rsidRPr="00BE2FE7" w14:paraId="67B764F9" w14:textId="77777777" w:rsidTr="0071086E">
        <w:tc>
          <w:tcPr>
            <w:tcW w:w="3209" w:type="dxa"/>
          </w:tcPr>
          <w:p w14:paraId="529EC2C2" w14:textId="666BEDD0"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Contracts &amp; Agreements</w:t>
            </w:r>
          </w:p>
        </w:tc>
        <w:tc>
          <w:tcPr>
            <w:tcW w:w="3210" w:type="dxa"/>
          </w:tcPr>
          <w:p w14:paraId="2FA26D83" w14:textId="6843A8EA"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Duration of contract + 6 years</w:t>
            </w:r>
          </w:p>
        </w:tc>
        <w:tc>
          <w:tcPr>
            <w:tcW w:w="3312" w:type="dxa"/>
          </w:tcPr>
          <w:p w14:paraId="054FF6B0" w14:textId="6AA23D46" w:rsidR="00BE2FE7" w:rsidRPr="00BE2FE7" w:rsidRDefault="00BE2FE7" w:rsidP="0071086E">
            <w:pPr>
              <w:spacing w:before="0"/>
              <w:ind w:left="0" w:firstLine="0"/>
              <w:rPr>
                <w:rFonts w:ascii="Tahoma" w:hAnsi="Tahoma" w:cs="Tahoma"/>
                <w:bCs/>
                <w:sz w:val="20"/>
                <w:szCs w:val="20"/>
              </w:rPr>
            </w:pPr>
            <w:r w:rsidRPr="00BE2FE7">
              <w:rPr>
                <w:rFonts w:ascii="Tahoma" w:hAnsi="Tahoma" w:cs="Tahoma"/>
                <w:bCs/>
                <w:sz w:val="20"/>
                <w:szCs w:val="20"/>
              </w:rPr>
              <w:t>Limitation Act 1980.</w:t>
            </w:r>
          </w:p>
        </w:tc>
      </w:tr>
    </w:tbl>
    <w:p w14:paraId="0D18BC4F" w14:textId="77777777" w:rsidR="000959AB" w:rsidRPr="00BE2FE7" w:rsidRDefault="000959AB" w:rsidP="0071086E">
      <w:pPr>
        <w:spacing w:before="0" w:line="240" w:lineRule="auto"/>
        <w:ind w:left="0" w:firstLine="0"/>
        <w:rPr>
          <w:rFonts w:ascii="Tahoma" w:hAnsi="Tahoma" w:cs="Tahoma"/>
          <w:b/>
          <w:bCs/>
          <w:sz w:val="20"/>
          <w:szCs w:val="20"/>
        </w:rPr>
      </w:pPr>
    </w:p>
    <w:p w14:paraId="6D58657F" w14:textId="77777777" w:rsidR="002D6057" w:rsidRPr="00AA6093" w:rsidRDefault="002D6057" w:rsidP="0071086E">
      <w:pPr>
        <w:spacing w:before="0" w:line="240" w:lineRule="auto"/>
        <w:ind w:left="0" w:firstLine="0"/>
        <w:contextualSpacing/>
        <w:rPr>
          <w:rFonts w:ascii="Tahoma" w:hAnsi="Tahoma" w:cs="Tahoma"/>
          <w:bCs/>
          <w:sz w:val="20"/>
          <w:szCs w:val="20"/>
        </w:rPr>
      </w:pPr>
    </w:p>
    <w:sectPr w:rsidR="002D6057" w:rsidRPr="00AA6093" w:rsidSect="000959AB">
      <w:pgSz w:w="11900" w:h="16840" w:code="9"/>
      <w:pgMar w:top="567" w:right="1127" w:bottom="567" w:left="1134"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1442" w14:textId="77777777" w:rsidR="00F51626" w:rsidRDefault="00F51626" w:rsidP="00CF09DE">
      <w:pPr>
        <w:spacing w:line="240" w:lineRule="auto"/>
      </w:pPr>
      <w:r>
        <w:separator/>
      </w:r>
    </w:p>
  </w:endnote>
  <w:endnote w:type="continuationSeparator" w:id="0">
    <w:p w14:paraId="66FDA6EF" w14:textId="77777777" w:rsidR="00F51626" w:rsidRDefault="00F51626" w:rsidP="00CF09DE">
      <w:pPr>
        <w:spacing w:line="240" w:lineRule="auto"/>
      </w:pPr>
      <w:r>
        <w:continuationSeparator/>
      </w:r>
    </w:p>
  </w:endnote>
  <w:endnote w:type="continuationNotice" w:id="1">
    <w:p w14:paraId="313832BF" w14:textId="77777777" w:rsidR="00F51626" w:rsidRDefault="00F516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Bold">
    <w:panose1 w:val="020B0702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353346"/>
      <w:docPartObj>
        <w:docPartGallery w:val="Page Numbers (Bottom of Page)"/>
        <w:docPartUnique/>
      </w:docPartObj>
    </w:sdtPr>
    <w:sdtEndPr/>
    <w:sdtContent>
      <w:sdt>
        <w:sdtPr>
          <w:id w:val="-1705238520"/>
          <w:docPartObj>
            <w:docPartGallery w:val="Page Numbers (Top of Page)"/>
            <w:docPartUnique/>
          </w:docPartObj>
        </w:sdtPr>
        <w:sdtEndPr/>
        <w:sdtContent>
          <w:p w14:paraId="27C9D776" w14:textId="74CC04DB" w:rsidR="006E538F" w:rsidRDefault="00BC5E90" w:rsidP="00E875F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rPr>
      <w:id w:val="-1566404172"/>
      <w:docPartObj>
        <w:docPartGallery w:val="Page Numbers (Bottom of Page)"/>
        <w:docPartUnique/>
      </w:docPartObj>
    </w:sdtPr>
    <w:sdtEndPr/>
    <w:sdtContent>
      <w:sdt>
        <w:sdtPr>
          <w:rPr>
            <w:rFonts w:asciiTheme="minorHAnsi" w:eastAsiaTheme="minorHAnsi" w:hAnsiTheme="minorHAnsi" w:cstheme="minorBidi"/>
            <w:sz w:val="22"/>
            <w:szCs w:val="22"/>
          </w:rPr>
          <w:id w:val="1728636285"/>
          <w:docPartObj>
            <w:docPartGallery w:val="Page Numbers (Top of Page)"/>
            <w:docPartUnique/>
          </w:docPartObj>
        </w:sdtPr>
        <w:sdtEndPr/>
        <w:sdtContent>
          <w:p w14:paraId="1414A7BA" w14:textId="475991E2" w:rsidR="000F36DD" w:rsidRDefault="000F36DD" w:rsidP="00204392">
            <w:pPr>
              <w:pStyle w:val="BodyText"/>
              <w:spacing w:before="129" w:line="230" w:lineRule="auto"/>
              <w:ind w:left="8001" w:right="-426" w:firstLine="36"/>
              <w:jc w:val="right"/>
              <w:rPr>
                <w:rFonts w:asciiTheme="minorHAnsi" w:hAnsiTheme="minorHAnsi" w:cstheme="minorHAnsi"/>
                <w:color w:val="4C4D4F"/>
              </w:rPr>
            </w:pPr>
          </w:p>
          <w:p w14:paraId="26AA13AE" w14:textId="475991E2" w:rsidR="00826C80" w:rsidRPr="00826C80" w:rsidRDefault="00826C80" w:rsidP="00826C80">
            <w:pPr>
              <w:pStyle w:val="Footer"/>
              <w:jc w:val="center"/>
              <w:rPr>
                <w:b/>
                <w:bCs/>
                <w:sz w:val="24"/>
                <w:szCs w:val="24"/>
              </w:rPr>
            </w:pPr>
            <w:r w:rsidRPr="006E2F1B">
              <w:rPr>
                <w:rFonts w:ascii="Tahoma" w:hAnsi="Tahoma" w:cs="Tahoma"/>
                <w:sz w:val="16"/>
                <w:szCs w:val="16"/>
              </w:rPr>
              <w:t xml:space="preserve">Page </w:t>
            </w:r>
            <w:r w:rsidRPr="006E2F1B">
              <w:rPr>
                <w:rFonts w:ascii="Tahoma" w:hAnsi="Tahoma" w:cs="Tahoma"/>
                <w:b/>
                <w:bCs/>
                <w:sz w:val="16"/>
                <w:szCs w:val="16"/>
              </w:rPr>
              <w:fldChar w:fldCharType="begin"/>
            </w:r>
            <w:r w:rsidRPr="006E2F1B">
              <w:rPr>
                <w:rFonts w:ascii="Tahoma" w:hAnsi="Tahoma" w:cs="Tahoma"/>
                <w:b/>
                <w:bCs/>
                <w:sz w:val="16"/>
                <w:szCs w:val="16"/>
              </w:rPr>
              <w:instrText xml:space="preserve"> PAGE </w:instrText>
            </w:r>
            <w:r w:rsidRPr="006E2F1B">
              <w:rPr>
                <w:rFonts w:ascii="Tahoma" w:hAnsi="Tahoma" w:cs="Tahoma"/>
                <w:b/>
                <w:bCs/>
                <w:sz w:val="16"/>
                <w:szCs w:val="16"/>
              </w:rPr>
              <w:fldChar w:fldCharType="separate"/>
            </w:r>
            <w:r w:rsidRPr="006E2F1B">
              <w:rPr>
                <w:rFonts w:ascii="Tahoma" w:hAnsi="Tahoma" w:cs="Tahoma"/>
                <w:b/>
                <w:bCs/>
                <w:noProof/>
                <w:sz w:val="16"/>
                <w:szCs w:val="16"/>
              </w:rPr>
              <w:t>1</w:t>
            </w:r>
            <w:r w:rsidRPr="006E2F1B">
              <w:rPr>
                <w:rFonts w:ascii="Tahoma" w:hAnsi="Tahoma" w:cs="Tahoma"/>
                <w:b/>
                <w:bCs/>
                <w:sz w:val="16"/>
                <w:szCs w:val="16"/>
              </w:rPr>
              <w:fldChar w:fldCharType="end"/>
            </w:r>
            <w:r w:rsidRPr="006E2F1B">
              <w:rPr>
                <w:rFonts w:ascii="Tahoma" w:hAnsi="Tahoma" w:cs="Tahoma"/>
                <w:sz w:val="16"/>
                <w:szCs w:val="16"/>
              </w:rPr>
              <w:t xml:space="preserve"> of </w:t>
            </w:r>
            <w:r w:rsidRPr="006E2F1B">
              <w:rPr>
                <w:rFonts w:ascii="Tahoma" w:hAnsi="Tahoma" w:cs="Tahoma"/>
                <w:b/>
                <w:bCs/>
                <w:sz w:val="16"/>
                <w:szCs w:val="16"/>
              </w:rPr>
              <w:fldChar w:fldCharType="begin"/>
            </w:r>
            <w:r w:rsidRPr="006E2F1B">
              <w:rPr>
                <w:rFonts w:ascii="Tahoma" w:hAnsi="Tahoma" w:cs="Tahoma"/>
                <w:b/>
                <w:bCs/>
                <w:sz w:val="16"/>
                <w:szCs w:val="16"/>
              </w:rPr>
              <w:instrText xml:space="preserve"> NUMPAGES  </w:instrText>
            </w:r>
            <w:r w:rsidRPr="006E2F1B">
              <w:rPr>
                <w:rFonts w:ascii="Tahoma" w:hAnsi="Tahoma" w:cs="Tahoma"/>
                <w:b/>
                <w:bCs/>
                <w:sz w:val="16"/>
                <w:szCs w:val="16"/>
              </w:rPr>
              <w:fldChar w:fldCharType="separate"/>
            </w:r>
            <w:r w:rsidR="00C15CDD" w:rsidRPr="006E2F1B">
              <w:rPr>
                <w:rFonts w:ascii="Tahoma" w:hAnsi="Tahoma" w:cs="Tahoma"/>
                <w:b/>
                <w:bCs/>
                <w:noProof/>
                <w:sz w:val="16"/>
                <w:szCs w:val="16"/>
              </w:rPr>
              <w:t>10</w:t>
            </w:r>
            <w:r w:rsidRPr="006E2F1B">
              <w:rPr>
                <w:rFonts w:ascii="Tahoma" w:hAnsi="Tahoma" w:cs="Tahom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C19E" w14:textId="77777777" w:rsidR="00F51626" w:rsidRDefault="00F51626" w:rsidP="00CF09DE">
      <w:pPr>
        <w:spacing w:line="240" w:lineRule="auto"/>
      </w:pPr>
      <w:r>
        <w:separator/>
      </w:r>
    </w:p>
  </w:footnote>
  <w:footnote w:type="continuationSeparator" w:id="0">
    <w:p w14:paraId="75750000" w14:textId="77777777" w:rsidR="00F51626" w:rsidRDefault="00F51626" w:rsidP="00CF09DE">
      <w:pPr>
        <w:spacing w:line="240" w:lineRule="auto"/>
      </w:pPr>
      <w:r>
        <w:continuationSeparator/>
      </w:r>
    </w:p>
  </w:footnote>
  <w:footnote w:type="continuationNotice" w:id="1">
    <w:p w14:paraId="75A7E846" w14:textId="77777777" w:rsidR="00F51626" w:rsidRDefault="00F516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6184" w14:textId="669B25CF" w:rsidR="008238A7" w:rsidRDefault="0067017F">
    <w:pPr>
      <w:pStyle w:val="Header"/>
    </w:pPr>
    <w:r>
      <w:rPr>
        <w:rFonts w:ascii="Arial" w:hAnsi="Arial" w:cs="Arial"/>
        <w:noProof/>
        <w:sz w:val="20"/>
        <w:szCs w:val="20"/>
      </w:rPr>
      <w:drawing>
        <wp:anchor distT="0" distB="0" distL="114300" distR="114300" simplePos="0" relativeHeight="251658240" behindDoc="1" locked="0" layoutInCell="1" allowOverlap="1" wp14:anchorId="6906549B" wp14:editId="6FA78CF5">
          <wp:simplePos x="0" y="0"/>
          <wp:positionH relativeFrom="column">
            <wp:posOffset>5555615</wp:posOffset>
          </wp:positionH>
          <wp:positionV relativeFrom="paragraph">
            <wp:posOffset>-263236</wp:posOffset>
          </wp:positionV>
          <wp:extent cx="1056746" cy="1058174"/>
          <wp:effectExtent l="0" t="0" r="0" b="8890"/>
          <wp:wrapNone/>
          <wp:docPr id="981014401"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309262F"/>
    <w:multiLevelType w:val="hybridMultilevel"/>
    <w:tmpl w:val="001C7EAC"/>
    <w:lvl w:ilvl="0" w:tplc="08090001">
      <w:start w:val="1"/>
      <w:numFmt w:val="bullet"/>
      <w:lvlText w:val=""/>
      <w:lvlJc w:val="left"/>
      <w:pPr>
        <w:ind w:left="1656" w:hanging="360"/>
      </w:pPr>
      <w:rPr>
        <w:rFonts w:ascii="Symbol" w:hAnsi="Symbol" w:hint="default"/>
      </w:rPr>
    </w:lvl>
    <w:lvl w:ilvl="1" w:tplc="08090003" w:tentative="1">
      <w:start w:val="1"/>
      <w:numFmt w:val="bullet"/>
      <w:lvlText w:val="o"/>
      <w:lvlJc w:val="left"/>
      <w:pPr>
        <w:ind w:left="2376" w:hanging="360"/>
      </w:pPr>
      <w:rPr>
        <w:rFonts w:ascii="Courier New" w:hAnsi="Courier New" w:cs="Courier New" w:hint="default"/>
      </w:rPr>
    </w:lvl>
    <w:lvl w:ilvl="2" w:tplc="08090005" w:tentative="1">
      <w:start w:val="1"/>
      <w:numFmt w:val="bullet"/>
      <w:lvlText w:val=""/>
      <w:lvlJc w:val="left"/>
      <w:pPr>
        <w:ind w:left="3096" w:hanging="360"/>
      </w:pPr>
      <w:rPr>
        <w:rFonts w:ascii="Wingdings" w:hAnsi="Wingdings" w:hint="default"/>
      </w:rPr>
    </w:lvl>
    <w:lvl w:ilvl="3" w:tplc="08090001" w:tentative="1">
      <w:start w:val="1"/>
      <w:numFmt w:val="bullet"/>
      <w:lvlText w:val=""/>
      <w:lvlJc w:val="left"/>
      <w:pPr>
        <w:ind w:left="3816" w:hanging="360"/>
      </w:pPr>
      <w:rPr>
        <w:rFonts w:ascii="Symbol" w:hAnsi="Symbol" w:hint="default"/>
      </w:rPr>
    </w:lvl>
    <w:lvl w:ilvl="4" w:tplc="08090003" w:tentative="1">
      <w:start w:val="1"/>
      <w:numFmt w:val="bullet"/>
      <w:lvlText w:val="o"/>
      <w:lvlJc w:val="left"/>
      <w:pPr>
        <w:ind w:left="4536" w:hanging="360"/>
      </w:pPr>
      <w:rPr>
        <w:rFonts w:ascii="Courier New" w:hAnsi="Courier New" w:cs="Courier New" w:hint="default"/>
      </w:rPr>
    </w:lvl>
    <w:lvl w:ilvl="5" w:tplc="08090005" w:tentative="1">
      <w:start w:val="1"/>
      <w:numFmt w:val="bullet"/>
      <w:lvlText w:val=""/>
      <w:lvlJc w:val="left"/>
      <w:pPr>
        <w:ind w:left="5256" w:hanging="360"/>
      </w:pPr>
      <w:rPr>
        <w:rFonts w:ascii="Wingdings" w:hAnsi="Wingdings" w:hint="default"/>
      </w:rPr>
    </w:lvl>
    <w:lvl w:ilvl="6" w:tplc="08090001" w:tentative="1">
      <w:start w:val="1"/>
      <w:numFmt w:val="bullet"/>
      <w:lvlText w:val=""/>
      <w:lvlJc w:val="left"/>
      <w:pPr>
        <w:ind w:left="5976" w:hanging="360"/>
      </w:pPr>
      <w:rPr>
        <w:rFonts w:ascii="Symbol" w:hAnsi="Symbol" w:hint="default"/>
      </w:rPr>
    </w:lvl>
    <w:lvl w:ilvl="7" w:tplc="08090003" w:tentative="1">
      <w:start w:val="1"/>
      <w:numFmt w:val="bullet"/>
      <w:lvlText w:val="o"/>
      <w:lvlJc w:val="left"/>
      <w:pPr>
        <w:ind w:left="6696" w:hanging="360"/>
      </w:pPr>
      <w:rPr>
        <w:rFonts w:ascii="Courier New" w:hAnsi="Courier New" w:cs="Courier New" w:hint="default"/>
      </w:rPr>
    </w:lvl>
    <w:lvl w:ilvl="8" w:tplc="08090005" w:tentative="1">
      <w:start w:val="1"/>
      <w:numFmt w:val="bullet"/>
      <w:lvlText w:val=""/>
      <w:lvlJc w:val="left"/>
      <w:pPr>
        <w:ind w:left="7416" w:hanging="360"/>
      </w:pPr>
      <w:rPr>
        <w:rFonts w:ascii="Wingdings" w:hAnsi="Wingdings" w:hint="default"/>
      </w:rPr>
    </w:lvl>
  </w:abstractNum>
  <w:abstractNum w:abstractNumId="2" w15:restartNumberingAfterBreak="0">
    <w:nsid w:val="7A8505F7"/>
    <w:multiLevelType w:val="multilevel"/>
    <w:tmpl w:val="6C96147E"/>
    <w:lvl w:ilvl="0">
      <w:start w:val="1"/>
      <w:numFmt w:val="decimal"/>
      <w:lvlText w:val="%1."/>
      <w:lvlJc w:val="left"/>
      <w:pPr>
        <w:ind w:left="473" w:hanging="360"/>
      </w:pPr>
      <w:rPr>
        <w:rFonts w:hint="default"/>
      </w:rPr>
    </w:lvl>
    <w:lvl w:ilvl="1">
      <w:start w:val="1"/>
      <w:numFmt w:val="decimal"/>
      <w:isLgl/>
      <w:lvlText w:val="%1.%2"/>
      <w:lvlJc w:val="left"/>
      <w:pPr>
        <w:ind w:left="503" w:hanging="390"/>
      </w:pPr>
      <w:rPr>
        <w:rFonts w:hint="default"/>
        <w:b w:val="0"/>
        <w:bCs/>
      </w:rPr>
    </w:lvl>
    <w:lvl w:ilvl="2">
      <w:start w:val="1"/>
      <w:numFmt w:val="decimal"/>
      <w:isLgl/>
      <w:lvlText w:val="%1.%2.%3"/>
      <w:lvlJc w:val="left"/>
      <w:pPr>
        <w:ind w:left="833" w:hanging="720"/>
      </w:pPr>
      <w:rPr>
        <w:rFonts w:hint="default"/>
        <w:b/>
      </w:rPr>
    </w:lvl>
    <w:lvl w:ilvl="3">
      <w:start w:val="1"/>
      <w:numFmt w:val="decimal"/>
      <w:isLgl/>
      <w:lvlText w:val="%1.%2.%3.%4"/>
      <w:lvlJc w:val="left"/>
      <w:pPr>
        <w:ind w:left="833" w:hanging="720"/>
      </w:pPr>
      <w:rPr>
        <w:rFonts w:hint="default"/>
        <w:b/>
      </w:r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num w:numId="1" w16cid:durableId="277690173">
    <w:abstractNumId w:val="0"/>
  </w:num>
  <w:num w:numId="2" w16cid:durableId="1381592775">
    <w:abstractNumId w:val="2"/>
  </w:num>
  <w:num w:numId="3" w16cid:durableId="19769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B7"/>
    <w:rsid w:val="000000CC"/>
    <w:rsid w:val="0000380A"/>
    <w:rsid w:val="00004615"/>
    <w:rsid w:val="000053B1"/>
    <w:rsid w:val="000059C4"/>
    <w:rsid w:val="00005EB9"/>
    <w:rsid w:val="00007D82"/>
    <w:rsid w:val="00012596"/>
    <w:rsid w:val="00013F45"/>
    <w:rsid w:val="00017236"/>
    <w:rsid w:val="00017D1E"/>
    <w:rsid w:val="00022361"/>
    <w:rsid w:val="00033355"/>
    <w:rsid w:val="0003372F"/>
    <w:rsid w:val="00033C2E"/>
    <w:rsid w:val="00034C3B"/>
    <w:rsid w:val="00035510"/>
    <w:rsid w:val="00040969"/>
    <w:rsid w:val="000425E3"/>
    <w:rsid w:val="000425F0"/>
    <w:rsid w:val="00043873"/>
    <w:rsid w:val="000449D2"/>
    <w:rsid w:val="00047DF8"/>
    <w:rsid w:val="0005295B"/>
    <w:rsid w:val="00053079"/>
    <w:rsid w:val="0007092D"/>
    <w:rsid w:val="00071CED"/>
    <w:rsid w:val="0007447A"/>
    <w:rsid w:val="00080D54"/>
    <w:rsid w:val="00080DEA"/>
    <w:rsid w:val="000812B3"/>
    <w:rsid w:val="00082FD0"/>
    <w:rsid w:val="000832B6"/>
    <w:rsid w:val="00083FA5"/>
    <w:rsid w:val="00085299"/>
    <w:rsid w:val="00090CF3"/>
    <w:rsid w:val="00091F54"/>
    <w:rsid w:val="00093C25"/>
    <w:rsid w:val="000945C8"/>
    <w:rsid w:val="00095916"/>
    <w:rsid w:val="000959AB"/>
    <w:rsid w:val="00095C42"/>
    <w:rsid w:val="000966D3"/>
    <w:rsid w:val="000A0095"/>
    <w:rsid w:val="000A1B43"/>
    <w:rsid w:val="000A1B77"/>
    <w:rsid w:val="000A1FB7"/>
    <w:rsid w:val="000A5638"/>
    <w:rsid w:val="000A6155"/>
    <w:rsid w:val="000B4537"/>
    <w:rsid w:val="000B5832"/>
    <w:rsid w:val="000B638E"/>
    <w:rsid w:val="000C0160"/>
    <w:rsid w:val="000C3105"/>
    <w:rsid w:val="000C3CE5"/>
    <w:rsid w:val="000C3D76"/>
    <w:rsid w:val="000D4705"/>
    <w:rsid w:val="000D4D51"/>
    <w:rsid w:val="000D644B"/>
    <w:rsid w:val="000E3A78"/>
    <w:rsid w:val="000E41D3"/>
    <w:rsid w:val="000E6A9E"/>
    <w:rsid w:val="000F068D"/>
    <w:rsid w:val="000F1FF8"/>
    <w:rsid w:val="000F2845"/>
    <w:rsid w:val="000F36DD"/>
    <w:rsid w:val="000F44FB"/>
    <w:rsid w:val="000F6A48"/>
    <w:rsid w:val="000F6EAA"/>
    <w:rsid w:val="001003D5"/>
    <w:rsid w:val="001012D5"/>
    <w:rsid w:val="00103437"/>
    <w:rsid w:val="001071F6"/>
    <w:rsid w:val="00110B7D"/>
    <w:rsid w:val="001121AD"/>
    <w:rsid w:val="00113053"/>
    <w:rsid w:val="00113B12"/>
    <w:rsid w:val="00114111"/>
    <w:rsid w:val="00116C36"/>
    <w:rsid w:val="001171C4"/>
    <w:rsid w:val="00124715"/>
    <w:rsid w:val="00126B1D"/>
    <w:rsid w:val="00127690"/>
    <w:rsid w:val="0013028C"/>
    <w:rsid w:val="00130411"/>
    <w:rsid w:val="001320E2"/>
    <w:rsid w:val="0013440A"/>
    <w:rsid w:val="0013624D"/>
    <w:rsid w:val="0013785F"/>
    <w:rsid w:val="00140222"/>
    <w:rsid w:val="001402F9"/>
    <w:rsid w:val="001423DC"/>
    <w:rsid w:val="00146374"/>
    <w:rsid w:val="00146462"/>
    <w:rsid w:val="00146AD5"/>
    <w:rsid w:val="0014728B"/>
    <w:rsid w:val="001477C3"/>
    <w:rsid w:val="0015002D"/>
    <w:rsid w:val="0015545C"/>
    <w:rsid w:val="00155A6B"/>
    <w:rsid w:val="00155BC6"/>
    <w:rsid w:val="00157F78"/>
    <w:rsid w:val="0016142F"/>
    <w:rsid w:val="00164A8E"/>
    <w:rsid w:val="00165DC3"/>
    <w:rsid w:val="001704B5"/>
    <w:rsid w:val="00171274"/>
    <w:rsid w:val="00173E10"/>
    <w:rsid w:val="00176AB8"/>
    <w:rsid w:val="00177C82"/>
    <w:rsid w:val="00181B12"/>
    <w:rsid w:val="001830A9"/>
    <w:rsid w:val="001839D2"/>
    <w:rsid w:val="00183F23"/>
    <w:rsid w:val="00184FC8"/>
    <w:rsid w:val="0018535D"/>
    <w:rsid w:val="00186EC5"/>
    <w:rsid w:val="00187A79"/>
    <w:rsid w:val="001963BB"/>
    <w:rsid w:val="001A2AF7"/>
    <w:rsid w:val="001A5476"/>
    <w:rsid w:val="001A7422"/>
    <w:rsid w:val="001B15E8"/>
    <w:rsid w:val="001B47C3"/>
    <w:rsid w:val="001B5A52"/>
    <w:rsid w:val="001D156A"/>
    <w:rsid w:val="001D2895"/>
    <w:rsid w:val="001D440B"/>
    <w:rsid w:val="001D45FA"/>
    <w:rsid w:val="001D501C"/>
    <w:rsid w:val="001D5F39"/>
    <w:rsid w:val="001D70FE"/>
    <w:rsid w:val="001E342C"/>
    <w:rsid w:val="001E659E"/>
    <w:rsid w:val="001F05B4"/>
    <w:rsid w:val="001F15F2"/>
    <w:rsid w:val="001F1E26"/>
    <w:rsid w:val="001F4379"/>
    <w:rsid w:val="001F642E"/>
    <w:rsid w:val="00200FEA"/>
    <w:rsid w:val="00201933"/>
    <w:rsid w:val="00201F67"/>
    <w:rsid w:val="00202190"/>
    <w:rsid w:val="002031A9"/>
    <w:rsid w:val="00203F7C"/>
    <w:rsid w:val="00204392"/>
    <w:rsid w:val="0020454D"/>
    <w:rsid w:val="002046F7"/>
    <w:rsid w:val="002055EC"/>
    <w:rsid w:val="00205C4A"/>
    <w:rsid w:val="002065DE"/>
    <w:rsid w:val="002109D9"/>
    <w:rsid w:val="0021254A"/>
    <w:rsid w:val="00214537"/>
    <w:rsid w:val="002151AC"/>
    <w:rsid w:val="002157DB"/>
    <w:rsid w:val="0021635B"/>
    <w:rsid w:val="0022649E"/>
    <w:rsid w:val="00226533"/>
    <w:rsid w:val="00227E66"/>
    <w:rsid w:val="00233339"/>
    <w:rsid w:val="0023379A"/>
    <w:rsid w:val="00233E7B"/>
    <w:rsid w:val="00234DFE"/>
    <w:rsid w:val="00235B7E"/>
    <w:rsid w:val="002365DD"/>
    <w:rsid w:val="002422B1"/>
    <w:rsid w:val="002422C9"/>
    <w:rsid w:val="00242513"/>
    <w:rsid w:val="00242FD5"/>
    <w:rsid w:val="002433B3"/>
    <w:rsid w:val="0024638E"/>
    <w:rsid w:val="0024785A"/>
    <w:rsid w:val="00252F0C"/>
    <w:rsid w:val="002627F2"/>
    <w:rsid w:val="00262A4E"/>
    <w:rsid w:val="00262AC1"/>
    <w:rsid w:val="00262E10"/>
    <w:rsid w:val="002662E9"/>
    <w:rsid w:val="0026636C"/>
    <w:rsid w:val="00266BD8"/>
    <w:rsid w:val="00270232"/>
    <w:rsid w:val="002714C7"/>
    <w:rsid w:val="002714CA"/>
    <w:rsid w:val="00275B71"/>
    <w:rsid w:val="0028149C"/>
    <w:rsid w:val="00285598"/>
    <w:rsid w:val="00294045"/>
    <w:rsid w:val="00295AAC"/>
    <w:rsid w:val="00296C12"/>
    <w:rsid w:val="002A0030"/>
    <w:rsid w:val="002A1A10"/>
    <w:rsid w:val="002A632B"/>
    <w:rsid w:val="002B089C"/>
    <w:rsid w:val="002B139C"/>
    <w:rsid w:val="002B43A4"/>
    <w:rsid w:val="002B5908"/>
    <w:rsid w:val="002B6AAC"/>
    <w:rsid w:val="002C0955"/>
    <w:rsid w:val="002C366E"/>
    <w:rsid w:val="002C3D0B"/>
    <w:rsid w:val="002C4C82"/>
    <w:rsid w:val="002C5006"/>
    <w:rsid w:val="002D03CB"/>
    <w:rsid w:val="002D364C"/>
    <w:rsid w:val="002D4992"/>
    <w:rsid w:val="002D6057"/>
    <w:rsid w:val="002D77C8"/>
    <w:rsid w:val="002D7ED3"/>
    <w:rsid w:val="002E243A"/>
    <w:rsid w:val="002E2901"/>
    <w:rsid w:val="002E2D3C"/>
    <w:rsid w:val="002E35E1"/>
    <w:rsid w:val="002E452A"/>
    <w:rsid w:val="002E4E52"/>
    <w:rsid w:val="002E5B3F"/>
    <w:rsid w:val="002E608C"/>
    <w:rsid w:val="002F270A"/>
    <w:rsid w:val="002F5521"/>
    <w:rsid w:val="002F6633"/>
    <w:rsid w:val="003041FF"/>
    <w:rsid w:val="003047A3"/>
    <w:rsid w:val="00304B99"/>
    <w:rsid w:val="003051F5"/>
    <w:rsid w:val="0031184F"/>
    <w:rsid w:val="003138F7"/>
    <w:rsid w:val="00313E63"/>
    <w:rsid w:val="00322E31"/>
    <w:rsid w:val="00326448"/>
    <w:rsid w:val="00327274"/>
    <w:rsid w:val="003358D3"/>
    <w:rsid w:val="003363E2"/>
    <w:rsid w:val="003367CD"/>
    <w:rsid w:val="00341ACE"/>
    <w:rsid w:val="0034330D"/>
    <w:rsid w:val="003461FF"/>
    <w:rsid w:val="00352BFF"/>
    <w:rsid w:val="00354B38"/>
    <w:rsid w:val="0036002C"/>
    <w:rsid w:val="00363CE8"/>
    <w:rsid w:val="00370C96"/>
    <w:rsid w:val="003720C7"/>
    <w:rsid w:val="003739B6"/>
    <w:rsid w:val="00373DBE"/>
    <w:rsid w:val="00374B81"/>
    <w:rsid w:val="00384DA1"/>
    <w:rsid w:val="00387D19"/>
    <w:rsid w:val="00392CD2"/>
    <w:rsid w:val="00394FAC"/>
    <w:rsid w:val="00395160"/>
    <w:rsid w:val="003953CE"/>
    <w:rsid w:val="003A0AFA"/>
    <w:rsid w:val="003A1619"/>
    <w:rsid w:val="003A4813"/>
    <w:rsid w:val="003A4DF5"/>
    <w:rsid w:val="003A5806"/>
    <w:rsid w:val="003A73F0"/>
    <w:rsid w:val="003B092F"/>
    <w:rsid w:val="003B3736"/>
    <w:rsid w:val="003B5608"/>
    <w:rsid w:val="003B7F37"/>
    <w:rsid w:val="003C00CC"/>
    <w:rsid w:val="003C14BF"/>
    <w:rsid w:val="003C2250"/>
    <w:rsid w:val="003C3E72"/>
    <w:rsid w:val="003C4737"/>
    <w:rsid w:val="003D06A3"/>
    <w:rsid w:val="003D7198"/>
    <w:rsid w:val="003E2057"/>
    <w:rsid w:val="003E3733"/>
    <w:rsid w:val="003E3B88"/>
    <w:rsid w:val="003E4234"/>
    <w:rsid w:val="003E4E77"/>
    <w:rsid w:val="003E7CB2"/>
    <w:rsid w:val="003F0CE9"/>
    <w:rsid w:val="003F0D47"/>
    <w:rsid w:val="003F0DD4"/>
    <w:rsid w:val="003F1054"/>
    <w:rsid w:val="003F74F1"/>
    <w:rsid w:val="00407BF0"/>
    <w:rsid w:val="00410CCA"/>
    <w:rsid w:val="00411510"/>
    <w:rsid w:val="00411DD9"/>
    <w:rsid w:val="0041204D"/>
    <w:rsid w:val="0041757C"/>
    <w:rsid w:val="00417B4F"/>
    <w:rsid w:val="004201E6"/>
    <w:rsid w:val="00422D16"/>
    <w:rsid w:val="00423E0B"/>
    <w:rsid w:val="004277BE"/>
    <w:rsid w:val="004300D6"/>
    <w:rsid w:val="00430DBE"/>
    <w:rsid w:val="004410BC"/>
    <w:rsid w:val="0044207F"/>
    <w:rsid w:val="0044281A"/>
    <w:rsid w:val="00446FE7"/>
    <w:rsid w:val="00452F1D"/>
    <w:rsid w:val="00457CA2"/>
    <w:rsid w:val="004651F2"/>
    <w:rsid w:val="00467FC6"/>
    <w:rsid w:val="00471425"/>
    <w:rsid w:val="0047193E"/>
    <w:rsid w:val="004761F8"/>
    <w:rsid w:val="004768AD"/>
    <w:rsid w:val="00476B77"/>
    <w:rsid w:val="004771B6"/>
    <w:rsid w:val="0047746F"/>
    <w:rsid w:val="0048012B"/>
    <w:rsid w:val="00482383"/>
    <w:rsid w:val="0048455D"/>
    <w:rsid w:val="00484D02"/>
    <w:rsid w:val="00485D7A"/>
    <w:rsid w:val="00485EE3"/>
    <w:rsid w:val="00487B93"/>
    <w:rsid w:val="00491AE0"/>
    <w:rsid w:val="0049316C"/>
    <w:rsid w:val="0049532B"/>
    <w:rsid w:val="004A175F"/>
    <w:rsid w:val="004A4088"/>
    <w:rsid w:val="004A4E68"/>
    <w:rsid w:val="004A6249"/>
    <w:rsid w:val="004A68D9"/>
    <w:rsid w:val="004A6F82"/>
    <w:rsid w:val="004B4394"/>
    <w:rsid w:val="004B57BD"/>
    <w:rsid w:val="004B7787"/>
    <w:rsid w:val="004C0216"/>
    <w:rsid w:val="004C50F8"/>
    <w:rsid w:val="004C7091"/>
    <w:rsid w:val="004D5754"/>
    <w:rsid w:val="004D679E"/>
    <w:rsid w:val="004D71A9"/>
    <w:rsid w:val="004D7B1C"/>
    <w:rsid w:val="004E1094"/>
    <w:rsid w:val="004E15AC"/>
    <w:rsid w:val="004F405F"/>
    <w:rsid w:val="004F4594"/>
    <w:rsid w:val="004F46E3"/>
    <w:rsid w:val="004F554B"/>
    <w:rsid w:val="004F65EF"/>
    <w:rsid w:val="004F6EA6"/>
    <w:rsid w:val="00500D73"/>
    <w:rsid w:val="00510213"/>
    <w:rsid w:val="00511976"/>
    <w:rsid w:val="0051262C"/>
    <w:rsid w:val="00516637"/>
    <w:rsid w:val="00516C60"/>
    <w:rsid w:val="0051761B"/>
    <w:rsid w:val="005215DD"/>
    <w:rsid w:val="00521922"/>
    <w:rsid w:val="005219B0"/>
    <w:rsid w:val="00525D96"/>
    <w:rsid w:val="00526A56"/>
    <w:rsid w:val="00526EE3"/>
    <w:rsid w:val="005274F4"/>
    <w:rsid w:val="00530CB0"/>
    <w:rsid w:val="00531773"/>
    <w:rsid w:val="005359DE"/>
    <w:rsid w:val="0053651D"/>
    <w:rsid w:val="00536C60"/>
    <w:rsid w:val="0053729A"/>
    <w:rsid w:val="00537453"/>
    <w:rsid w:val="00537BDF"/>
    <w:rsid w:val="00543154"/>
    <w:rsid w:val="005438FB"/>
    <w:rsid w:val="0054410E"/>
    <w:rsid w:val="005442BE"/>
    <w:rsid w:val="005453BA"/>
    <w:rsid w:val="00550FF9"/>
    <w:rsid w:val="0055188C"/>
    <w:rsid w:val="00552D6B"/>
    <w:rsid w:val="00553224"/>
    <w:rsid w:val="00557689"/>
    <w:rsid w:val="00561C7F"/>
    <w:rsid w:val="0056444B"/>
    <w:rsid w:val="0056659C"/>
    <w:rsid w:val="00570881"/>
    <w:rsid w:val="005721F7"/>
    <w:rsid w:val="00574219"/>
    <w:rsid w:val="0057454E"/>
    <w:rsid w:val="00575B08"/>
    <w:rsid w:val="00576744"/>
    <w:rsid w:val="005779FB"/>
    <w:rsid w:val="00581117"/>
    <w:rsid w:val="005815C9"/>
    <w:rsid w:val="005832D6"/>
    <w:rsid w:val="00584CB7"/>
    <w:rsid w:val="00585144"/>
    <w:rsid w:val="0058618D"/>
    <w:rsid w:val="00586430"/>
    <w:rsid w:val="00590C6E"/>
    <w:rsid w:val="00591068"/>
    <w:rsid w:val="0059458D"/>
    <w:rsid w:val="00596149"/>
    <w:rsid w:val="005A0E94"/>
    <w:rsid w:val="005A2603"/>
    <w:rsid w:val="005A3BD8"/>
    <w:rsid w:val="005A65A3"/>
    <w:rsid w:val="005B5145"/>
    <w:rsid w:val="005B6827"/>
    <w:rsid w:val="005C08CB"/>
    <w:rsid w:val="005C0D1B"/>
    <w:rsid w:val="005C4216"/>
    <w:rsid w:val="005C6E6E"/>
    <w:rsid w:val="005D0D5D"/>
    <w:rsid w:val="005D30AB"/>
    <w:rsid w:val="005D5C55"/>
    <w:rsid w:val="005D779D"/>
    <w:rsid w:val="005E0E81"/>
    <w:rsid w:val="005E0EB8"/>
    <w:rsid w:val="005E2146"/>
    <w:rsid w:val="005E2499"/>
    <w:rsid w:val="005E761F"/>
    <w:rsid w:val="005F0B02"/>
    <w:rsid w:val="005F0D4B"/>
    <w:rsid w:val="005F3754"/>
    <w:rsid w:val="005F3BC8"/>
    <w:rsid w:val="005F5C25"/>
    <w:rsid w:val="006015D2"/>
    <w:rsid w:val="0060336E"/>
    <w:rsid w:val="00606EB3"/>
    <w:rsid w:val="0060751B"/>
    <w:rsid w:val="006111CE"/>
    <w:rsid w:val="006231E5"/>
    <w:rsid w:val="00624384"/>
    <w:rsid w:val="006248B3"/>
    <w:rsid w:val="00631C30"/>
    <w:rsid w:val="006365F2"/>
    <w:rsid w:val="00636724"/>
    <w:rsid w:val="0064085C"/>
    <w:rsid w:val="00641337"/>
    <w:rsid w:val="00646B9F"/>
    <w:rsid w:val="00651B57"/>
    <w:rsid w:val="00652B40"/>
    <w:rsid w:val="006566C4"/>
    <w:rsid w:val="00660B45"/>
    <w:rsid w:val="00662848"/>
    <w:rsid w:val="00670054"/>
    <w:rsid w:val="0067017F"/>
    <w:rsid w:val="00672009"/>
    <w:rsid w:val="0067478B"/>
    <w:rsid w:val="00675775"/>
    <w:rsid w:val="006764B1"/>
    <w:rsid w:val="006770E1"/>
    <w:rsid w:val="00677DF8"/>
    <w:rsid w:val="00681B28"/>
    <w:rsid w:val="00683DE1"/>
    <w:rsid w:val="006849A1"/>
    <w:rsid w:val="006854F6"/>
    <w:rsid w:val="0069249C"/>
    <w:rsid w:val="0069437A"/>
    <w:rsid w:val="00695140"/>
    <w:rsid w:val="00695E2A"/>
    <w:rsid w:val="006972C5"/>
    <w:rsid w:val="006A23D0"/>
    <w:rsid w:val="006A2E7E"/>
    <w:rsid w:val="006A37A3"/>
    <w:rsid w:val="006A68F2"/>
    <w:rsid w:val="006A7E31"/>
    <w:rsid w:val="006B2A26"/>
    <w:rsid w:val="006B6CD2"/>
    <w:rsid w:val="006B7759"/>
    <w:rsid w:val="006C2694"/>
    <w:rsid w:val="006C2938"/>
    <w:rsid w:val="006C2A45"/>
    <w:rsid w:val="006C4E0B"/>
    <w:rsid w:val="006C5B00"/>
    <w:rsid w:val="006D6EBD"/>
    <w:rsid w:val="006E1D58"/>
    <w:rsid w:val="006E2F1B"/>
    <w:rsid w:val="006E3800"/>
    <w:rsid w:val="006E44A3"/>
    <w:rsid w:val="006E538F"/>
    <w:rsid w:val="006E695D"/>
    <w:rsid w:val="006E6EBA"/>
    <w:rsid w:val="006E7D87"/>
    <w:rsid w:val="006F025C"/>
    <w:rsid w:val="006F5962"/>
    <w:rsid w:val="007034C1"/>
    <w:rsid w:val="0070356D"/>
    <w:rsid w:val="0070755C"/>
    <w:rsid w:val="0071086E"/>
    <w:rsid w:val="00712594"/>
    <w:rsid w:val="00713C80"/>
    <w:rsid w:val="00713F23"/>
    <w:rsid w:val="00714B33"/>
    <w:rsid w:val="0071576F"/>
    <w:rsid w:val="00717377"/>
    <w:rsid w:val="007202D6"/>
    <w:rsid w:val="00730435"/>
    <w:rsid w:val="00732E5A"/>
    <w:rsid w:val="0073559A"/>
    <w:rsid w:val="00736579"/>
    <w:rsid w:val="00743F96"/>
    <w:rsid w:val="00750E1A"/>
    <w:rsid w:val="00751AD9"/>
    <w:rsid w:val="00751E32"/>
    <w:rsid w:val="0075220B"/>
    <w:rsid w:val="00752C49"/>
    <w:rsid w:val="00754635"/>
    <w:rsid w:val="007608C6"/>
    <w:rsid w:val="007612A8"/>
    <w:rsid w:val="00763CE1"/>
    <w:rsid w:val="0076461D"/>
    <w:rsid w:val="0076792F"/>
    <w:rsid w:val="0077598C"/>
    <w:rsid w:val="00780ED0"/>
    <w:rsid w:val="00785547"/>
    <w:rsid w:val="007874F3"/>
    <w:rsid w:val="007912EC"/>
    <w:rsid w:val="00791BAE"/>
    <w:rsid w:val="00796563"/>
    <w:rsid w:val="00796AF9"/>
    <w:rsid w:val="007A0DCE"/>
    <w:rsid w:val="007A4814"/>
    <w:rsid w:val="007A4F43"/>
    <w:rsid w:val="007A5A0B"/>
    <w:rsid w:val="007B0B21"/>
    <w:rsid w:val="007B2521"/>
    <w:rsid w:val="007B25AB"/>
    <w:rsid w:val="007B38BD"/>
    <w:rsid w:val="007B480F"/>
    <w:rsid w:val="007B49AC"/>
    <w:rsid w:val="007B7E5E"/>
    <w:rsid w:val="007C1F9D"/>
    <w:rsid w:val="007C625B"/>
    <w:rsid w:val="007C69A2"/>
    <w:rsid w:val="007C7314"/>
    <w:rsid w:val="007D04D1"/>
    <w:rsid w:val="007D0B1F"/>
    <w:rsid w:val="007D0CCF"/>
    <w:rsid w:val="007D499E"/>
    <w:rsid w:val="007D60B2"/>
    <w:rsid w:val="007D6BCD"/>
    <w:rsid w:val="007E068D"/>
    <w:rsid w:val="007E47E9"/>
    <w:rsid w:val="007E5EC0"/>
    <w:rsid w:val="007F0428"/>
    <w:rsid w:val="007F09B5"/>
    <w:rsid w:val="007F366B"/>
    <w:rsid w:val="007F49D6"/>
    <w:rsid w:val="007F53E3"/>
    <w:rsid w:val="007F6D05"/>
    <w:rsid w:val="00801057"/>
    <w:rsid w:val="00801370"/>
    <w:rsid w:val="00812D6C"/>
    <w:rsid w:val="00815CBA"/>
    <w:rsid w:val="008166CE"/>
    <w:rsid w:val="00817E67"/>
    <w:rsid w:val="00821A1D"/>
    <w:rsid w:val="00822A5C"/>
    <w:rsid w:val="008238A7"/>
    <w:rsid w:val="00823A4A"/>
    <w:rsid w:val="00823D1F"/>
    <w:rsid w:val="00823EA3"/>
    <w:rsid w:val="00824047"/>
    <w:rsid w:val="00825754"/>
    <w:rsid w:val="00826645"/>
    <w:rsid w:val="00826C80"/>
    <w:rsid w:val="0082771B"/>
    <w:rsid w:val="00830ECC"/>
    <w:rsid w:val="00833E1F"/>
    <w:rsid w:val="008340BC"/>
    <w:rsid w:val="00834E5B"/>
    <w:rsid w:val="00842FD0"/>
    <w:rsid w:val="008451B9"/>
    <w:rsid w:val="008533AC"/>
    <w:rsid w:val="00856253"/>
    <w:rsid w:val="008565E0"/>
    <w:rsid w:val="00860AA8"/>
    <w:rsid w:val="008621E2"/>
    <w:rsid w:val="00862AC1"/>
    <w:rsid w:val="00866E06"/>
    <w:rsid w:val="00867230"/>
    <w:rsid w:val="008708EC"/>
    <w:rsid w:val="00871053"/>
    <w:rsid w:val="00872588"/>
    <w:rsid w:val="008773C2"/>
    <w:rsid w:val="008776EA"/>
    <w:rsid w:val="00881BE6"/>
    <w:rsid w:val="008822A8"/>
    <w:rsid w:val="00883540"/>
    <w:rsid w:val="0088366A"/>
    <w:rsid w:val="00892B19"/>
    <w:rsid w:val="00893A49"/>
    <w:rsid w:val="00894627"/>
    <w:rsid w:val="00895662"/>
    <w:rsid w:val="00895A0E"/>
    <w:rsid w:val="00896554"/>
    <w:rsid w:val="0089781D"/>
    <w:rsid w:val="00897B13"/>
    <w:rsid w:val="00897E7A"/>
    <w:rsid w:val="008A2DF1"/>
    <w:rsid w:val="008A5C6D"/>
    <w:rsid w:val="008A7DAA"/>
    <w:rsid w:val="008B04D6"/>
    <w:rsid w:val="008B10B2"/>
    <w:rsid w:val="008B4469"/>
    <w:rsid w:val="008B635B"/>
    <w:rsid w:val="008B6470"/>
    <w:rsid w:val="008B7D40"/>
    <w:rsid w:val="008C360E"/>
    <w:rsid w:val="008D0843"/>
    <w:rsid w:val="008D47EC"/>
    <w:rsid w:val="008D52A2"/>
    <w:rsid w:val="008D5EE2"/>
    <w:rsid w:val="008E0467"/>
    <w:rsid w:val="008E0BAD"/>
    <w:rsid w:val="008E46E7"/>
    <w:rsid w:val="008E5ADC"/>
    <w:rsid w:val="008F0740"/>
    <w:rsid w:val="008F428E"/>
    <w:rsid w:val="008F5D41"/>
    <w:rsid w:val="00903935"/>
    <w:rsid w:val="009071EE"/>
    <w:rsid w:val="00912745"/>
    <w:rsid w:val="00913B8A"/>
    <w:rsid w:val="00914F7E"/>
    <w:rsid w:val="009150D8"/>
    <w:rsid w:val="00916CAE"/>
    <w:rsid w:val="00920C3C"/>
    <w:rsid w:val="00921B8F"/>
    <w:rsid w:val="00923E48"/>
    <w:rsid w:val="00926097"/>
    <w:rsid w:val="00926657"/>
    <w:rsid w:val="00934661"/>
    <w:rsid w:val="0094171F"/>
    <w:rsid w:val="00941E03"/>
    <w:rsid w:val="0094281E"/>
    <w:rsid w:val="009466A0"/>
    <w:rsid w:val="0094746B"/>
    <w:rsid w:val="00950BD8"/>
    <w:rsid w:val="00950FBF"/>
    <w:rsid w:val="00952AEC"/>
    <w:rsid w:val="00952E34"/>
    <w:rsid w:val="009538AE"/>
    <w:rsid w:val="00954389"/>
    <w:rsid w:val="00954DA8"/>
    <w:rsid w:val="00961F06"/>
    <w:rsid w:val="00966FAB"/>
    <w:rsid w:val="00970469"/>
    <w:rsid w:val="009713E2"/>
    <w:rsid w:val="00974555"/>
    <w:rsid w:val="00982171"/>
    <w:rsid w:val="009836FB"/>
    <w:rsid w:val="009837CE"/>
    <w:rsid w:val="00984A73"/>
    <w:rsid w:val="00984BD4"/>
    <w:rsid w:val="00986301"/>
    <w:rsid w:val="00991446"/>
    <w:rsid w:val="009939E0"/>
    <w:rsid w:val="00995FB0"/>
    <w:rsid w:val="009978A2"/>
    <w:rsid w:val="00997E1C"/>
    <w:rsid w:val="009A0BEE"/>
    <w:rsid w:val="009A2A43"/>
    <w:rsid w:val="009A374F"/>
    <w:rsid w:val="009A55BA"/>
    <w:rsid w:val="009A640E"/>
    <w:rsid w:val="009A7E39"/>
    <w:rsid w:val="009B075C"/>
    <w:rsid w:val="009B250B"/>
    <w:rsid w:val="009B6143"/>
    <w:rsid w:val="009B6B34"/>
    <w:rsid w:val="009C1890"/>
    <w:rsid w:val="009C46FF"/>
    <w:rsid w:val="009C4A05"/>
    <w:rsid w:val="009C5886"/>
    <w:rsid w:val="009C5FAE"/>
    <w:rsid w:val="009D0C3A"/>
    <w:rsid w:val="009D271A"/>
    <w:rsid w:val="009D2A72"/>
    <w:rsid w:val="009D7BB9"/>
    <w:rsid w:val="009E10BE"/>
    <w:rsid w:val="009E6DE9"/>
    <w:rsid w:val="009F0381"/>
    <w:rsid w:val="009F184B"/>
    <w:rsid w:val="009F1D0C"/>
    <w:rsid w:val="009F2363"/>
    <w:rsid w:val="009F4BA9"/>
    <w:rsid w:val="009F6115"/>
    <w:rsid w:val="009F6560"/>
    <w:rsid w:val="00A03DB5"/>
    <w:rsid w:val="00A04738"/>
    <w:rsid w:val="00A0623D"/>
    <w:rsid w:val="00A11400"/>
    <w:rsid w:val="00A11FEB"/>
    <w:rsid w:val="00A135E1"/>
    <w:rsid w:val="00A17472"/>
    <w:rsid w:val="00A20FED"/>
    <w:rsid w:val="00A23255"/>
    <w:rsid w:val="00A30293"/>
    <w:rsid w:val="00A30350"/>
    <w:rsid w:val="00A33D17"/>
    <w:rsid w:val="00A35A80"/>
    <w:rsid w:val="00A36C5D"/>
    <w:rsid w:val="00A373F8"/>
    <w:rsid w:val="00A37FED"/>
    <w:rsid w:val="00A40829"/>
    <w:rsid w:val="00A41383"/>
    <w:rsid w:val="00A42D4C"/>
    <w:rsid w:val="00A42FD7"/>
    <w:rsid w:val="00A43512"/>
    <w:rsid w:val="00A4400D"/>
    <w:rsid w:val="00A44780"/>
    <w:rsid w:val="00A527FD"/>
    <w:rsid w:val="00A54513"/>
    <w:rsid w:val="00A554C2"/>
    <w:rsid w:val="00A575DC"/>
    <w:rsid w:val="00A60DED"/>
    <w:rsid w:val="00A65CEB"/>
    <w:rsid w:val="00A67C53"/>
    <w:rsid w:val="00A67C7F"/>
    <w:rsid w:val="00A706AD"/>
    <w:rsid w:val="00A744CF"/>
    <w:rsid w:val="00A76A08"/>
    <w:rsid w:val="00A76FE9"/>
    <w:rsid w:val="00A81247"/>
    <w:rsid w:val="00A81ACB"/>
    <w:rsid w:val="00A81CE6"/>
    <w:rsid w:val="00A82749"/>
    <w:rsid w:val="00A85323"/>
    <w:rsid w:val="00A95D43"/>
    <w:rsid w:val="00A9767A"/>
    <w:rsid w:val="00AA2044"/>
    <w:rsid w:val="00AA2441"/>
    <w:rsid w:val="00AA6093"/>
    <w:rsid w:val="00AB0A8A"/>
    <w:rsid w:val="00AB2314"/>
    <w:rsid w:val="00AB43B9"/>
    <w:rsid w:val="00AB5435"/>
    <w:rsid w:val="00AB725D"/>
    <w:rsid w:val="00AC638D"/>
    <w:rsid w:val="00AD234E"/>
    <w:rsid w:val="00AD2F47"/>
    <w:rsid w:val="00AD4E02"/>
    <w:rsid w:val="00AD6C59"/>
    <w:rsid w:val="00AE136D"/>
    <w:rsid w:val="00AE1858"/>
    <w:rsid w:val="00AE1888"/>
    <w:rsid w:val="00AE1D28"/>
    <w:rsid w:val="00AE3359"/>
    <w:rsid w:val="00AE5F21"/>
    <w:rsid w:val="00AE740F"/>
    <w:rsid w:val="00AF2558"/>
    <w:rsid w:val="00AF6DDE"/>
    <w:rsid w:val="00B00C53"/>
    <w:rsid w:val="00B00FF5"/>
    <w:rsid w:val="00B01785"/>
    <w:rsid w:val="00B02608"/>
    <w:rsid w:val="00B14203"/>
    <w:rsid w:val="00B1511F"/>
    <w:rsid w:val="00B16307"/>
    <w:rsid w:val="00B169E9"/>
    <w:rsid w:val="00B16FA5"/>
    <w:rsid w:val="00B17859"/>
    <w:rsid w:val="00B179C6"/>
    <w:rsid w:val="00B20577"/>
    <w:rsid w:val="00B2196C"/>
    <w:rsid w:val="00B23A52"/>
    <w:rsid w:val="00B23AD9"/>
    <w:rsid w:val="00B23EF2"/>
    <w:rsid w:val="00B251CA"/>
    <w:rsid w:val="00B26BE9"/>
    <w:rsid w:val="00B26C54"/>
    <w:rsid w:val="00B26ED2"/>
    <w:rsid w:val="00B316E3"/>
    <w:rsid w:val="00B32BCD"/>
    <w:rsid w:val="00B32DC0"/>
    <w:rsid w:val="00B351AB"/>
    <w:rsid w:val="00B36053"/>
    <w:rsid w:val="00B42C99"/>
    <w:rsid w:val="00B45183"/>
    <w:rsid w:val="00B451EB"/>
    <w:rsid w:val="00B45BF3"/>
    <w:rsid w:val="00B45C15"/>
    <w:rsid w:val="00B45F8F"/>
    <w:rsid w:val="00B544B2"/>
    <w:rsid w:val="00B553B5"/>
    <w:rsid w:val="00B55812"/>
    <w:rsid w:val="00B56615"/>
    <w:rsid w:val="00B57886"/>
    <w:rsid w:val="00B61DE3"/>
    <w:rsid w:val="00B63E07"/>
    <w:rsid w:val="00B66D6A"/>
    <w:rsid w:val="00B67DB6"/>
    <w:rsid w:val="00B728F5"/>
    <w:rsid w:val="00B771EC"/>
    <w:rsid w:val="00B8084B"/>
    <w:rsid w:val="00B822F2"/>
    <w:rsid w:val="00B82AA9"/>
    <w:rsid w:val="00B83BDE"/>
    <w:rsid w:val="00B84103"/>
    <w:rsid w:val="00B854DA"/>
    <w:rsid w:val="00B866F8"/>
    <w:rsid w:val="00B90301"/>
    <w:rsid w:val="00B92FD8"/>
    <w:rsid w:val="00B94471"/>
    <w:rsid w:val="00B957F9"/>
    <w:rsid w:val="00BA051B"/>
    <w:rsid w:val="00BA0BFD"/>
    <w:rsid w:val="00BA7852"/>
    <w:rsid w:val="00BB22E0"/>
    <w:rsid w:val="00BB60EB"/>
    <w:rsid w:val="00BC06D9"/>
    <w:rsid w:val="00BC0C25"/>
    <w:rsid w:val="00BC29BE"/>
    <w:rsid w:val="00BC2F24"/>
    <w:rsid w:val="00BC351B"/>
    <w:rsid w:val="00BC47DF"/>
    <w:rsid w:val="00BC5A24"/>
    <w:rsid w:val="00BC5E90"/>
    <w:rsid w:val="00BE2FE7"/>
    <w:rsid w:val="00BE59AD"/>
    <w:rsid w:val="00BF019A"/>
    <w:rsid w:val="00BF1FDA"/>
    <w:rsid w:val="00BF2A65"/>
    <w:rsid w:val="00BF5721"/>
    <w:rsid w:val="00C026BA"/>
    <w:rsid w:val="00C068C3"/>
    <w:rsid w:val="00C122F6"/>
    <w:rsid w:val="00C125F7"/>
    <w:rsid w:val="00C12A17"/>
    <w:rsid w:val="00C15CDD"/>
    <w:rsid w:val="00C2106C"/>
    <w:rsid w:val="00C21472"/>
    <w:rsid w:val="00C33C04"/>
    <w:rsid w:val="00C34EAF"/>
    <w:rsid w:val="00C43CCD"/>
    <w:rsid w:val="00C44FC2"/>
    <w:rsid w:val="00C45B23"/>
    <w:rsid w:val="00C4708F"/>
    <w:rsid w:val="00C47100"/>
    <w:rsid w:val="00C52A12"/>
    <w:rsid w:val="00C540B9"/>
    <w:rsid w:val="00C55E86"/>
    <w:rsid w:val="00C56507"/>
    <w:rsid w:val="00C57B97"/>
    <w:rsid w:val="00C6110B"/>
    <w:rsid w:val="00C63B7A"/>
    <w:rsid w:val="00C6536C"/>
    <w:rsid w:val="00C75110"/>
    <w:rsid w:val="00C85606"/>
    <w:rsid w:val="00C903F5"/>
    <w:rsid w:val="00C930CE"/>
    <w:rsid w:val="00C9519C"/>
    <w:rsid w:val="00C96AF7"/>
    <w:rsid w:val="00CA1D14"/>
    <w:rsid w:val="00CA36EE"/>
    <w:rsid w:val="00CA45DA"/>
    <w:rsid w:val="00CA4B76"/>
    <w:rsid w:val="00CA6B0C"/>
    <w:rsid w:val="00CB11FF"/>
    <w:rsid w:val="00CB54ED"/>
    <w:rsid w:val="00CB5782"/>
    <w:rsid w:val="00CB5DC6"/>
    <w:rsid w:val="00CC2515"/>
    <w:rsid w:val="00CC2B2A"/>
    <w:rsid w:val="00CC4FD1"/>
    <w:rsid w:val="00CC51E4"/>
    <w:rsid w:val="00CC589E"/>
    <w:rsid w:val="00CC5F8A"/>
    <w:rsid w:val="00CC7C4E"/>
    <w:rsid w:val="00CC7E2A"/>
    <w:rsid w:val="00CD0A07"/>
    <w:rsid w:val="00CD2A25"/>
    <w:rsid w:val="00CD6BF6"/>
    <w:rsid w:val="00CD78C8"/>
    <w:rsid w:val="00CD79D3"/>
    <w:rsid w:val="00CE113B"/>
    <w:rsid w:val="00CE1E36"/>
    <w:rsid w:val="00CE22B1"/>
    <w:rsid w:val="00CE2E39"/>
    <w:rsid w:val="00CE49AA"/>
    <w:rsid w:val="00CE718C"/>
    <w:rsid w:val="00CF00A8"/>
    <w:rsid w:val="00CF0849"/>
    <w:rsid w:val="00CF09DE"/>
    <w:rsid w:val="00CF0E6F"/>
    <w:rsid w:val="00CF1FED"/>
    <w:rsid w:val="00CF6FF0"/>
    <w:rsid w:val="00CF7E5C"/>
    <w:rsid w:val="00D013A3"/>
    <w:rsid w:val="00D04496"/>
    <w:rsid w:val="00D04F3D"/>
    <w:rsid w:val="00D05E15"/>
    <w:rsid w:val="00D06D13"/>
    <w:rsid w:val="00D13BCE"/>
    <w:rsid w:val="00D15D66"/>
    <w:rsid w:val="00D15F48"/>
    <w:rsid w:val="00D172FD"/>
    <w:rsid w:val="00D209C6"/>
    <w:rsid w:val="00D27C4B"/>
    <w:rsid w:val="00D32107"/>
    <w:rsid w:val="00D32CEC"/>
    <w:rsid w:val="00D34076"/>
    <w:rsid w:val="00D34D91"/>
    <w:rsid w:val="00D41F18"/>
    <w:rsid w:val="00D47091"/>
    <w:rsid w:val="00D50019"/>
    <w:rsid w:val="00D506D1"/>
    <w:rsid w:val="00D52D8C"/>
    <w:rsid w:val="00D5357D"/>
    <w:rsid w:val="00D55349"/>
    <w:rsid w:val="00D56E5E"/>
    <w:rsid w:val="00D61EA6"/>
    <w:rsid w:val="00D63077"/>
    <w:rsid w:val="00D63284"/>
    <w:rsid w:val="00D63A29"/>
    <w:rsid w:val="00D649C2"/>
    <w:rsid w:val="00D66A3F"/>
    <w:rsid w:val="00D67867"/>
    <w:rsid w:val="00D70176"/>
    <w:rsid w:val="00D71128"/>
    <w:rsid w:val="00D72584"/>
    <w:rsid w:val="00D74A3E"/>
    <w:rsid w:val="00D8595F"/>
    <w:rsid w:val="00D86689"/>
    <w:rsid w:val="00D87372"/>
    <w:rsid w:val="00D919F2"/>
    <w:rsid w:val="00D93A77"/>
    <w:rsid w:val="00DA6659"/>
    <w:rsid w:val="00DA6D52"/>
    <w:rsid w:val="00DB23DB"/>
    <w:rsid w:val="00DB2702"/>
    <w:rsid w:val="00DB4964"/>
    <w:rsid w:val="00DB62A8"/>
    <w:rsid w:val="00DB7694"/>
    <w:rsid w:val="00DB76AE"/>
    <w:rsid w:val="00DC0C7D"/>
    <w:rsid w:val="00DC37CA"/>
    <w:rsid w:val="00DC3FE0"/>
    <w:rsid w:val="00DC5742"/>
    <w:rsid w:val="00DC7447"/>
    <w:rsid w:val="00DC75E3"/>
    <w:rsid w:val="00DC7658"/>
    <w:rsid w:val="00DC7D8A"/>
    <w:rsid w:val="00DD0017"/>
    <w:rsid w:val="00DD0955"/>
    <w:rsid w:val="00DD16E5"/>
    <w:rsid w:val="00DE031B"/>
    <w:rsid w:val="00DE28A8"/>
    <w:rsid w:val="00DE40DD"/>
    <w:rsid w:val="00DE5380"/>
    <w:rsid w:val="00DF1B89"/>
    <w:rsid w:val="00DF25F4"/>
    <w:rsid w:val="00DF2FD3"/>
    <w:rsid w:val="00DF4A9D"/>
    <w:rsid w:val="00DF61DD"/>
    <w:rsid w:val="00DF6574"/>
    <w:rsid w:val="00E01F8D"/>
    <w:rsid w:val="00E04C14"/>
    <w:rsid w:val="00E050E2"/>
    <w:rsid w:val="00E069D5"/>
    <w:rsid w:val="00E06DDC"/>
    <w:rsid w:val="00E07A54"/>
    <w:rsid w:val="00E12280"/>
    <w:rsid w:val="00E122B9"/>
    <w:rsid w:val="00E13BF7"/>
    <w:rsid w:val="00E13DD2"/>
    <w:rsid w:val="00E16121"/>
    <w:rsid w:val="00E16559"/>
    <w:rsid w:val="00E21C9E"/>
    <w:rsid w:val="00E22BDB"/>
    <w:rsid w:val="00E24199"/>
    <w:rsid w:val="00E24338"/>
    <w:rsid w:val="00E300D4"/>
    <w:rsid w:val="00E305B4"/>
    <w:rsid w:val="00E31527"/>
    <w:rsid w:val="00E35024"/>
    <w:rsid w:val="00E35B55"/>
    <w:rsid w:val="00E426A1"/>
    <w:rsid w:val="00E479E6"/>
    <w:rsid w:val="00E51B2C"/>
    <w:rsid w:val="00E5324F"/>
    <w:rsid w:val="00E53456"/>
    <w:rsid w:val="00E53941"/>
    <w:rsid w:val="00E552BC"/>
    <w:rsid w:val="00E66403"/>
    <w:rsid w:val="00E749CC"/>
    <w:rsid w:val="00E75ED5"/>
    <w:rsid w:val="00E831E9"/>
    <w:rsid w:val="00E85FE7"/>
    <w:rsid w:val="00E86BFB"/>
    <w:rsid w:val="00E875F6"/>
    <w:rsid w:val="00E92294"/>
    <w:rsid w:val="00E92337"/>
    <w:rsid w:val="00E923FB"/>
    <w:rsid w:val="00E92C5C"/>
    <w:rsid w:val="00E972CF"/>
    <w:rsid w:val="00EA04B2"/>
    <w:rsid w:val="00EA6150"/>
    <w:rsid w:val="00EA7BCE"/>
    <w:rsid w:val="00EB7098"/>
    <w:rsid w:val="00EC0045"/>
    <w:rsid w:val="00EC1256"/>
    <w:rsid w:val="00EC577F"/>
    <w:rsid w:val="00EC6E23"/>
    <w:rsid w:val="00EC7AE7"/>
    <w:rsid w:val="00ED5202"/>
    <w:rsid w:val="00EE6496"/>
    <w:rsid w:val="00EF0346"/>
    <w:rsid w:val="00EF170E"/>
    <w:rsid w:val="00EF1820"/>
    <w:rsid w:val="00EF23A8"/>
    <w:rsid w:val="00EF3F8D"/>
    <w:rsid w:val="00EF5F64"/>
    <w:rsid w:val="00EF6D98"/>
    <w:rsid w:val="00EF700C"/>
    <w:rsid w:val="00F07D84"/>
    <w:rsid w:val="00F11BF1"/>
    <w:rsid w:val="00F12B1C"/>
    <w:rsid w:val="00F1333B"/>
    <w:rsid w:val="00F14684"/>
    <w:rsid w:val="00F147EE"/>
    <w:rsid w:val="00F14CB3"/>
    <w:rsid w:val="00F251CC"/>
    <w:rsid w:val="00F26363"/>
    <w:rsid w:val="00F32CA4"/>
    <w:rsid w:val="00F33764"/>
    <w:rsid w:val="00F4002F"/>
    <w:rsid w:val="00F41A5F"/>
    <w:rsid w:val="00F437D1"/>
    <w:rsid w:val="00F43D22"/>
    <w:rsid w:val="00F43F8B"/>
    <w:rsid w:val="00F45908"/>
    <w:rsid w:val="00F47CC0"/>
    <w:rsid w:val="00F47F04"/>
    <w:rsid w:val="00F51626"/>
    <w:rsid w:val="00F564EF"/>
    <w:rsid w:val="00F616DD"/>
    <w:rsid w:val="00F624F0"/>
    <w:rsid w:val="00F63530"/>
    <w:rsid w:val="00F63590"/>
    <w:rsid w:val="00F64A42"/>
    <w:rsid w:val="00F7548D"/>
    <w:rsid w:val="00F76BC9"/>
    <w:rsid w:val="00F76FE7"/>
    <w:rsid w:val="00F779BB"/>
    <w:rsid w:val="00F81DF8"/>
    <w:rsid w:val="00F85967"/>
    <w:rsid w:val="00F860E8"/>
    <w:rsid w:val="00F919F1"/>
    <w:rsid w:val="00F91F7B"/>
    <w:rsid w:val="00F92016"/>
    <w:rsid w:val="00F93462"/>
    <w:rsid w:val="00F960AA"/>
    <w:rsid w:val="00FB2F01"/>
    <w:rsid w:val="00FB4A51"/>
    <w:rsid w:val="00FB5A99"/>
    <w:rsid w:val="00FC020B"/>
    <w:rsid w:val="00FC2025"/>
    <w:rsid w:val="00FC3E46"/>
    <w:rsid w:val="00FD011F"/>
    <w:rsid w:val="00FD28EC"/>
    <w:rsid w:val="00FD373A"/>
    <w:rsid w:val="00FD4E24"/>
    <w:rsid w:val="00FD5138"/>
    <w:rsid w:val="00FD6750"/>
    <w:rsid w:val="00FD6F29"/>
    <w:rsid w:val="00FE0D18"/>
    <w:rsid w:val="00FE6323"/>
    <w:rsid w:val="00FE64A1"/>
    <w:rsid w:val="00FF03BB"/>
    <w:rsid w:val="00FF1694"/>
    <w:rsid w:val="00FF1C61"/>
    <w:rsid w:val="00FF232C"/>
    <w:rsid w:val="00FF389C"/>
    <w:rsid w:val="1246D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58D9"/>
  <w15:chartTrackingRefBased/>
  <w15:docId w15:val="{F0C3AFD2-F08F-4638-86CC-2125C03C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line="360" w:lineRule="auto"/>
        <w:ind w:left="567" w:right="340" w:hanging="3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D30AB"/>
    <w:pPr>
      <w:keepNext/>
      <w:spacing w:line="240" w:lineRule="auto"/>
      <w:ind w:left="1021" w:hanging="1021"/>
      <w:outlineLvl w:val="0"/>
    </w:pPr>
    <w:rPr>
      <w:rFonts w:ascii="Arial Bold" w:eastAsia="SimSun" w:hAnsi="Arial Bold" w:cs="Times New Roman"/>
      <w:b/>
      <w:caps/>
      <w:kern w:val="28"/>
    </w:rPr>
  </w:style>
  <w:style w:type="paragraph" w:styleId="Heading2">
    <w:name w:val="heading 2"/>
    <w:basedOn w:val="Normal"/>
    <w:link w:val="Heading2Char"/>
    <w:uiPriority w:val="9"/>
    <w:qFormat/>
    <w:rsid w:val="005D30AB"/>
    <w:pPr>
      <w:spacing w:line="240" w:lineRule="auto"/>
      <w:ind w:left="1134" w:hanging="1134"/>
      <w:outlineLvl w:val="1"/>
    </w:pPr>
    <w:rPr>
      <w:rFonts w:ascii="Arial" w:eastAsia="SimSun" w:hAnsi="Arial" w:cs="Times New Roman"/>
      <w:b/>
      <w:color w:val="000000"/>
    </w:rPr>
  </w:style>
  <w:style w:type="paragraph" w:styleId="Heading3">
    <w:name w:val="heading 3"/>
    <w:basedOn w:val="Normal"/>
    <w:link w:val="Heading3Char"/>
    <w:uiPriority w:val="9"/>
    <w:qFormat/>
    <w:rsid w:val="003739B6"/>
    <w:pPr>
      <w:spacing w:before="100" w:beforeAutospacing="1" w:after="100" w:afterAutospacing="1" w:line="240" w:lineRule="auto"/>
      <w:outlineLvl w:val="2"/>
    </w:pPr>
    <w:rPr>
      <w:rFonts w:ascii="Century Gothic Bold" w:eastAsia="Times New Roman" w:hAnsi="Century Gothic Bold" w:cs="Times New Roman"/>
      <w:b/>
      <w:bCs/>
      <w:color w:val="00838D"/>
      <w:sz w:val="24"/>
      <w:szCs w:val="24"/>
      <w:lang w:eastAsia="en-GB"/>
    </w:rPr>
  </w:style>
  <w:style w:type="paragraph" w:styleId="Heading4">
    <w:name w:val="heading 4"/>
    <w:basedOn w:val="Normal"/>
    <w:next w:val="Normal"/>
    <w:link w:val="Heading4Char"/>
    <w:uiPriority w:val="9"/>
    <w:unhideWhenUsed/>
    <w:qFormat/>
    <w:rsid w:val="005D30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70"/>
    <w:pPr>
      <w:ind w:left="720"/>
      <w:contextualSpacing/>
    </w:pPr>
  </w:style>
  <w:style w:type="paragraph" w:styleId="Header">
    <w:name w:val="header"/>
    <w:basedOn w:val="Normal"/>
    <w:link w:val="HeaderChar"/>
    <w:uiPriority w:val="99"/>
    <w:unhideWhenUsed/>
    <w:rsid w:val="00CF09DE"/>
    <w:pPr>
      <w:tabs>
        <w:tab w:val="center" w:pos="4513"/>
        <w:tab w:val="right" w:pos="9026"/>
      </w:tabs>
      <w:spacing w:line="240" w:lineRule="auto"/>
    </w:pPr>
  </w:style>
  <w:style w:type="character" w:customStyle="1" w:styleId="HeaderChar">
    <w:name w:val="Header Char"/>
    <w:basedOn w:val="DefaultParagraphFont"/>
    <w:link w:val="Header"/>
    <w:uiPriority w:val="99"/>
    <w:rsid w:val="00CF09DE"/>
  </w:style>
  <w:style w:type="paragraph" w:styleId="Footer">
    <w:name w:val="footer"/>
    <w:basedOn w:val="Normal"/>
    <w:link w:val="FooterChar"/>
    <w:uiPriority w:val="99"/>
    <w:unhideWhenUsed/>
    <w:rsid w:val="00CF09DE"/>
    <w:pPr>
      <w:tabs>
        <w:tab w:val="center" w:pos="4513"/>
        <w:tab w:val="right" w:pos="9026"/>
      </w:tabs>
      <w:spacing w:line="240" w:lineRule="auto"/>
    </w:pPr>
  </w:style>
  <w:style w:type="character" w:customStyle="1" w:styleId="FooterChar">
    <w:name w:val="Footer Char"/>
    <w:basedOn w:val="DefaultParagraphFont"/>
    <w:link w:val="Footer"/>
    <w:uiPriority w:val="99"/>
    <w:rsid w:val="00CF09DE"/>
  </w:style>
  <w:style w:type="paragraph" w:styleId="BalloonText">
    <w:name w:val="Balloon Text"/>
    <w:basedOn w:val="Normal"/>
    <w:link w:val="BalloonTextChar"/>
    <w:uiPriority w:val="99"/>
    <w:semiHidden/>
    <w:unhideWhenUsed/>
    <w:rsid w:val="00CF0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9DE"/>
    <w:rPr>
      <w:rFonts w:ascii="Segoe UI" w:hAnsi="Segoe UI" w:cs="Segoe UI"/>
      <w:sz w:val="18"/>
      <w:szCs w:val="18"/>
    </w:rPr>
  </w:style>
  <w:style w:type="character" w:customStyle="1" w:styleId="Heading3Char">
    <w:name w:val="Heading 3 Char"/>
    <w:basedOn w:val="DefaultParagraphFont"/>
    <w:link w:val="Heading3"/>
    <w:uiPriority w:val="9"/>
    <w:rsid w:val="003739B6"/>
    <w:rPr>
      <w:rFonts w:ascii="Century Gothic Bold" w:eastAsia="Times New Roman" w:hAnsi="Century Gothic Bold" w:cs="Times New Roman"/>
      <w:b/>
      <w:bCs/>
      <w:color w:val="00838D"/>
      <w:sz w:val="24"/>
      <w:szCs w:val="24"/>
      <w:lang w:eastAsia="en-GB"/>
    </w:rPr>
  </w:style>
  <w:style w:type="character" w:styleId="Hyperlink">
    <w:name w:val="Hyperlink"/>
    <w:basedOn w:val="DefaultParagraphFont"/>
    <w:uiPriority w:val="99"/>
    <w:unhideWhenUsed/>
    <w:rsid w:val="003739B6"/>
    <w:rPr>
      <w:color w:val="0000FF"/>
      <w:u w:val="single"/>
    </w:rPr>
  </w:style>
  <w:style w:type="paragraph" w:styleId="NormalWeb">
    <w:name w:val="Normal (Web)"/>
    <w:basedOn w:val="Normal"/>
    <w:uiPriority w:val="99"/>
    <w:unhideWhenUsed/>
    <w:rsid w:val="003739B6"/>
    <w:pPr>
      <w:spacing w:before="100" w:beforeAutospacing="1" w:after="375"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903F5"/>
    <w:pPr>
      <w:spacing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C21472"/>
    <w:rPr>
      <w:sz w:val="16"/>
      <w:szCs w:val="16"/>
    </w:rPr>
  </w:style>
  <w:style w:type="paragraph" w:styleId="CommentText">
    <w:name w:val="annotation text"/>
    <w:basedOn w:val="Normal"/>
    <w:link w:val="CommentTextChar"/>
    <w:uiPriority w:val="99"/>
    <w:unhideWhenUsed/>
    <w:rsid w:val="00C21472"/>
    <w:pPr>
      <w:spacing w:line="240" w:lineRule="auto"/>
    </w:pPr>
    <w:rPr>
      <w:sz w:val="20"/>
      <w:szCs w:val="20"/>
    </w:rPr>
  </w:style>
  <w:style w:type="character" w:customStyle="1" w:styleId="CommentTextChar">
    <w:name w:val="Comment Text Char"/>
    <w:basedOn w:val="DefaultParagraphFont"/>
    <w:link w:val="CommentText"/>
    <w:uiPriority w:val="99"/>
    <w:rsid w:val="00C21472"/>
    <w:rPr>
      <w:sz w:val="20"/>
      <w:szCs w:val="20"/>
    </w:rPr>
  </w:style>
  <w:style w:type="paragraph" w:styleId="CommentSubject">
    <w:name w:val="annotation subject"/>
    <w:basedOn w:val="CommentText"/>
    <w:next w:val="CommentText"/>
    <w:link w:val="CommentSubjectChar"/>
    <w:uiPriority w:val="99"/>
    <w:semiHidden/>
    <w:unhideWhenUsed/>
    <w:rsid w:val="00C21472"/>
    <w:rPr>
      <w:b/>
      <w:bCs/>
    </w:rPr>
  </w:style>
  <w:style w:type="character" w:customStyle="1" w:styleId="CommentSubjectChar">
    <w:name w:val="Comment Subject Char"/>
    <w:basedOn w:val="CommentTextChar"/>
    <w:link w:val="CommentSubject"/>
    <w:uiPriority w:val="99"/>
    <w:semiHidden/>
    <w:rsid w:val="00C21472"/>
    <w:rPr>
      <w:b/>
      <w:bCs/>
      <w:sz w:val="20"/>
      <w:szCs w:val="20"/>
    </w:rPr>
  </w:style>
  <w:style w:type="character" w:customStyle="1" w:styleId="Heading4Char">
    <w:name w:val="Heading 4 Char"/>
    <w:basedOn w:val="DefaultParagraphFont"/>
    <w:link w:val="Heading4"/>
    <w:uiPriority w:val="9"/>
    <w:semiHidden/>
    <w:rsid w:val="005D30AB"/>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5D30AB"/>
    <w:rPr>
      <w:rFonts w:ascii="Arial Bold" w:eastAsia="SimSun" w:hAnsi="Arial Bold" w:cs="Times New Roman"/>
      <w:b/>
      <w:caps/>
      <w:kern w:val="28"/>
    </w:rPr>
  </w:style>
  <w:style w:type="character" w:customStyle="1" w:styleId="Heading2Char">
    <w:name w:val="Heading 2 Char"/>
    <w:basedOn w:val="DefaultParagraphFont"/>
    <w:link w:val="Heading2"/>
    <w:uiPriority w:val="9"/>
    <w:rsid w:val="005D30AB"/>
    <w:rPr>
      <w:rFonts w:ascii="Arial" w:eastAsia="SimSun" w:hAnsi="Arial" w:cs="Times New Roman"/>
      <w:b/>
      <w:color w:val="000000"/>
    </w:rPr>
  </w:style>
  <w:style w:type="numbering" w:customStyle="1" w:styleId="1111116">
    <w:name w:val="1 / 1.1 / 1.1.16"/>
    <w:basedOn w:val="NoList"/>
    <w:rsid w:val="005D30AB"/>
    <w:pPr>
      <w:numPr>
        <w:numId w:val="1"/>
      </w:numPr>
    </w:pPr>
  </w:style>
  <w:style w:type="paragraph" w:styleId="Revision">
    <w:name w:val="Revision"/>
    <w:hidden/>
    <w:uiPriority w:val="99"/>
    <w:semiHidden/>
    <w:rsid w:val="00D05E15"/>
    <w:pPr>
      <w:spacing w:line="240" w:lineRule="auto"/>
    </w:pPr>
  </w:style>
  <w:style w:type="paragraph" w:styleId="BodyText">
    <w:name w:val="Body Text"/>
    <w:basedOn w:val="Normal"/>
    <w:link w:val="BodyTextChar"/>
    <w:uiPriority w:val="1"/>
    <w:unhideWhenUsed/>
    <w:qFormat/>
    <w:rsid w:val="00B26BE9"/>
    <w:pPr>
      <w:widowControl w:val="0"/>
      <w:autoSpaceDE w:val="0"/>
      <w:autoSpaceDN w:val="0"/>
      <w:spacing w:line="240" w:lineRule="auto"/>
    </w:pPr>
    <w:rPr>
      <w:rFonts w:ascii="DIN Pro" w:eastAsia="DIN Pro" w:hAnsi="DIN Pro" w:cs="DIN Pro"/>
      <w:sz w:val="18"/>
      <w:szCs w:val="18"/>
    </w:rPr>
  </w:style>
  <w:style w:type="character" w:customStyle="1" w:styleId="BodyTextChar">
    <w:name w:val="Body Text Char"/>
    <w:basedOn w:val="DefaultParagraphFont"/>
    <w:link w:val="BodyText"/>
    <w:uiPriority w:val="1"/>
    <w:rsid w:val="00B26BE9"/>
    <w:rPr>
      <w:rFonts w:ascii="DIN Pro" w:eastAsia="DIN Pro" w:hAnsi="DIN Pro" w:cs="DIN Pro"/>
      <w:sz w:val="18"/>
      <w:szCs w:val="18"/>
    </w:rPr>
  </w:style>
  <w:style w:type="table" w:styleId="TableGrid">
    <w:name w:val="Table Grid"/>
    <w:basedOn w:val="TableNormal"/>
    <w:uiPriority w:val="39"/>
    <w:rsid w:val="00AB0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330448428">
      <w:bodyDiv w:val="1"/>
      <w:marLeft w:val="0"/>
      <w:marRight w:val="0"/>
      <w:marTop w:val="0"/>
      <w:marBottom w:val="0"/>
      <w:divBdr>
        <w:top w:val="none" w:sz="0" w:space="0" w:color="auto"/>
        <w:left w:val="none" w:sz="0" w:space="0" w:color="auto"/>
        <w:bottom w:val="none" w:sz="0" w:space="0" w:color="auto"/>
        <w:right w:val="none" w:sz="0" w:space="0" w:color="auto"/>
      </w:divBdr>
    </w:div>
    <w:div w:id="358435348">
      <w:bodyDiv w:val="1"/>
      <w:marLeft w:val="0"/>
      <w:marRight w:val="0"/>
      <w:marTop w:val="0"/>
      <w:marBottom w:val="0"/>
      <w:divBdr>
        <w:top w:val="none" w:sz="0" w:space="0" w:color="auto"/>
        <w:left w:val="none" w:sz="0" w:space="0" w:color="auto"/>
        <w:bottom w:val="none" w:sz="0" w:space="0" w:color="auto"/>
        <w:right w:val="none" w:sz="0" w:space="0" w:color="auto"/>
      </w:divBdr>
    </w:div>
    <w:div w:id="459423812">
      <w:bodyDiv w:val="1"/>
      <w:marLeft w:val="0"/>
      <w:marRight w:val="0"/>
      <w:marTop w:val="0"/>
      <w:marBottom w:val="0"/>
      <w:divBdr>
        <w:top w:val="none" w:sz="0" w:space="0" w:color="auto"/>
        <w:left w:val="none" w:sz="0" w:space="0" w:color="auto"/>
        <w:bottom w:val="none" w:sz="0" w:space="0" w:color="auto"/>
        <w:right w:val="none" w:sz="0" w:space="0" w:color="auto"/>
      </w:divBdr>
    </w:div>
    <w:div w:id="2084795094">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89282D5F92B4FA35E8CE42ADF0014" ma:contentTypeVersion="15" ma:contentTypeDescription="Create a new document." ma:contentTypeScope="" ma:versionID="b59e4246faafd0985952d370fb50e0d2">
  <xsd:schema xmlns:xsd="http://www.w3.org/2001/XMLSchema" xmlns:xs="http://www.w3.org/2001/XMLSchema" xmlns:p="http://schemas.microsoft.com/office/2006/metadata/properties" xmlns:ns3="9211ca9d-b6c0-4c88-8c10-5d846d83daf8" xmlns:ns4="b6cb92a5-7b8d-49f8-8379-c150f517411d" targetNamespace="http://schemas.microsoft.com/office/2006/metadata/properties" ma:root="true" ma:fieldsID="fc539ddad13058bcdaf63e6866f6c7ae" ns3:_="" ns4:_="">
    <xsd:import namespace="9211ca9d-b6c0-4c88-8c10-5d846d83daf8"/>
    <xsd:import namespace="b6cb92a5-7b8d-49f8-8379-c150f517411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1ca9d-b6c0-4c88-8c10-5d846d83d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cb92a5-7b8d-49f8-8379-c150f51741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6cb92a5-7b8d-49f8-8379-c150f517411d">
      <UserInfo>
        <DisplayName>Cheri Whitehead</DisplayName>
        <AccountId>40</AccountId>
        <AccountType/>
      </UserInfo>
    </SharedWithUsers>
    <_activity xmlns="9211ca9d-b6c0-4c88-8c10-5d846d83daf8" xsi:nil="true"/>
  </documentManagement>
</p:properties>
</file>

<file path=customXml/itemProps1.xml><?xml version="1.0" encoding="utf-8"?>
<ds:datastoreItem xmlns:ds="http://schemas.openxmlformats.org/officeDocument/2006/customXml" ds:itemID="{9BEEC3E9-EF1E-4FFB-B98D-D03E44E83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1ca9d-b6c0-4c88-8c10-5d846d83daf8"/>
    <ds:schemaRef ds:uri="b6cb92a5-7b8d-49f8-8379-c150f5174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E43FE-2BDE-4E6A-8D9B-B425F27FB026}">
  <ds:schemaRefs>
    <ds:schemaRef ds:uri="http://schemas.openxmlformats.org/officeDocument/2006/bibliography"/>
  </ds:schemaRefs>
</ds:datastoreItem>
</file>

<file path=customXml/itemProps3.xml><?xml version="1.0" encoding="utf-8"?>
<ds:datastoreItem xmlns:ds="http://schemas.openxmlformats.org/officeDocument/2006/customXml" ds:itemID="{F9288106-8E1B-4442-A17D-8CF6B5197433}">
  <ds:schemaRefs>
    <ds:schemaRef ds:uri="http://schemas.microsoft.com/sharepoint/v3/contenttype/forms"/>
  </ds:schemaRefs>
</ds:datastoreItem>
</file>

<file path=customXml/itemProps4.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b6cb92a5-7b8d-49f8-8379-c150f517411d"/>
    <ds:schemaRef ds:uri="9211ca9d-b6c0-4c88-8c10-5d846d83daf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1516</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Hull College Group</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Penny Tracey</cp:lastModifiedBy>
  <cp:revision>3</cp:revision>
  <cp:lastPrinted>2026-06-03T10:58:00Z</cp:lastPrinted>
  <dcterms:created xsi:type="dcterms:W3CDTF">2026-07-21T10:19:00Z</dcterms:created>
  <dcterms:modified xsi:type="dcterms:W3CDTF">2026-07-21T10:23:00Z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0x0101005AB89282D5F92B4FA35E8CE42ADF0014</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