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3559F" w14:textId="1C033DF7" w:rsidR="0007092D" w:rsidRPr="0024638E" w:rsidRDefault="0007092D" w:rsidP="002055EC">
      <w:pPr>
        <w:tabs>
          <w:tab w:val="left" w:pos="2970"/>
        </w:tabs>
        <w:spacing w:before="0"/>
        <w:ind w:left="0" w:right="0" w:firstLine="0"/>
        <w:contextualSpacing/>
        <w:jc w:val="left"/>
        <w:rPr>
          <w:rFonts w:ascii="Tahoma" w:hAnsi="Tahoma" w:cs="Tahoma"/>
        </w:rPr>
      </w:pPr>
      <w:r w:rsidRPr="0024638E">
        <w:rPr>
          <w:rFonts w:ascii="Tahoma" w:hAnsi="Tahoma" w:cs="Tahoma"/>
          <w:b/>
          <w:bCs/>
        </w:rPr>
        <w:t>Created by:</w:t>
      </w:r>
      <w:r w:rsidRPr="0024638E">
        <w:rPr>
          <w:rFonts w:ascii="Tahoma" w:hAnsi="Tahoma" w:cs="Tahoma"/>
        </w:rPr>
        <w:tab/>
      </w:r>
      <w:r w:rsidR="00C142F3">
        <w:rPr>
          <w:rFonts w:ascii="Tahoma" w:hAnsi="Tahoma" w:cs="Tahoma"/>
        </w:rPr>
        <w:t>ICT</w:t>
      </w:r>
      <w:r w:rsidR="00043D79">
        <w:rPr>
          <w:rFonts w:ascii="Tahoma" w:hAnsi="Tahoma" w:cs="Tahoma"/>
        </w:rPr>
        <w:t xml:space="preserve"> </w:t>
      </w:r>
    </w:p>
    <w:p w14:paraId="4A687DAB" w14:textId="3B5C8F43" w:rsidR="0007092D" w:rsidRPr="0024638E" w:rsidRDefault="0007092D" w:rsidP="002055EC">
      <w:pPr>
        <w:tabs>
          <w:tab w:val="left" w:pos="2970"/>
        </w:tabs>
        <w:spacing w:before="0"/>
        <w:ind w:left="0" w:right="0" w:firstLine="0"/>
        <w:contextualSpacing/>
        <w:jc w:val="left"/>
        <w:rPr>
          <w:rFonts w:ascii="Tahoma" w:hAnsi="Tahoma" w:cs="Tahoma"/>
        </w:rPr>
      </w:pPr>
      <w:r w:rsidRPr="0024638E">
        <w:rPr>
          <w:rFonts w:ascii="Tahoma" w:hAnsi="Tahoma" w:cs="Tahoma"/>
          <w:b/>
          <w:bCs/>
        </w:rPr>
        <w:t>Approved by:</w:t>
      </w:r>
      <w:r w:rsidRPr="0024638E">
        <w:rPr>
          <w:rFonts w:ascii="Tahoma" w:hAnsi="Tahoma" w:cs="Tahoma"/>
          <w:b/>
          <w:bCs/>
        </w:rPr>
        <w:tab/>
      </w:r>
      <w:r w:rsidR="00A60DED" w:rsidRPr="00A60DED">
        <w:rPr>
          <w:rFonts w:ascii="Tahoma" w:hAnsi="Tahoma" w:cs="Tahoma"/>
        </w:rPr>
        <w:t>Corporation</w:t>
      </w:r>
    </w:p>
    <w:p w14:paraId="25A9D8D9" w14:textId="1E657D3F" w:rsidR="0007092D" w:rsidRPr="00A60DED" w:rsidRDefault="0007092D" w:rsidP="002055EC">
      <w:pPr>
        <w:tabs>
          <w:tab w:val="left" w:pos="2970"/>
        </w:tabs>
        <w:spacing w:before="0"/>
        <w:ind w:left="0" w:right="0" w:firstLine="0"/>
        <w:contextualSpacing/>
        <w:jc w:val="left"/>
        <w:rPr>
          <w:rFonts w:ascii="Tahoma" w:hAnsi="Tahoma" w:cs="Tahoma"/>
        </w:rPr>
      </w:pPr>
      <w:r w:rsidRPr="0024638E">
        <w:rPr>
          <w:rFonts w:ascii="Tahoma" w:hAnsi="Tahoma" w:cs="Tahoma"/>
          <w:b/>
          <w:bCs/>
        </w:rPr>
        <w:t>Date approved</w:t>
      </w:r>
      <w:r>
        <w:rPr>
          <w:rFonts w:ascii="Tahoma" w:hAnsi="Tahoma" w:cs="Tahoma"/>
          <w:b/>
          <w:bCs/>
        </w:rPr>
        <w:t>:</w:t>
      </w:r>
      <w:r w:rsidRPr="0024638E">
        <w:rPr>
          <w:rFonts w:ascii="Tahoma" w:hAnsi="Tahoma" w:cs="Tahoma"/>
          <w:b/>
          <w:bCs/>
        </w:rPr>
        <w:tab/>
      </w:r>
      <w:r w:rsidR="00845162">
        <w:rPr>
          <w:rFonts w:ascii="Tahoma" w:hAnsi="Tahoma" w:cs="Tahoma"/>
        </w:rPr>
        <w:t>March 2026</w:t>
      </w:r>
    </w:p>
    <w:p w14:paraId="7FF0BA7F" w14:textId="4B394627" w:rsidR="0007092D" w:rsidRPr="00A60DED" w:rsidRDefault="0007092D" w:rsidP="002055EC">
      <w:pPr>
        <w:tabs>
          <w:tab w:val="left" w:pos="2970"/>
        </w:tabs>
        <w:spacing w:before="0" w:line="240" w:lineRule="auto"/>
        <w:ind w:left="0" w:right="0" w:firstLine="0"/>
        <w:contextualSpacing/>
        <w:jc w:val="left"/>
        <w:rPr>
          <w:rFonts w:ascii="Tahoma" w:hAnsi="Tahoma" w:cs="Tahoma"/>
        </w:rPr>
      </w:pPr>
      <w:r w:rsidRPr="0024638E">
        <w:rPr>
          <w:rFonts w:ascii="Tahoma" w:hAnsi="Tahoma" w:cs="Tahoma"/>
          <w:b/>
          <w:bCs/>
        </w:rPr>
        <w:t>Policy review date:</w:t>
      </w:r>
      <w:r w:rsidRPr="0024638E">
        <w:rPr>
          <w:rFonts w:ascii="Tahoma" w:hAnsi="Tahoma" w:cs="Tahoma"/>
          <w:b/>
          <w:bCs/>
        </w:rPr>
        <w:tab/>
      </w:r>
      <w:r w:rsidR="002A7491">
        <w:rPr>
          <w:rFonts w:ascii="Tahoma" w:hAnsi="Tahoma" w:cs="Tahoma"/>
        </w:rPr>
        <w:t>March 202</w:t>
      </w:r>
      <w:r w:rsidR="00845162">
        <w:rPr>
          <w:rFonts w:ascii="Tahoma" w:hAnsi="Tahoma" w:cs="Tahoma"/>
        </w:rPr>
        <w:t>8</w:t>
      </w:r>
    </w:p>
    <w:p w14:paraId="5D68E5A8" w14:textId="2BF3A5F0" w:rsidR="002B139C" w:rsidRPr="0024638E" w:rsidRDefault="006E2F1B" w:rsidP="002055EC">
      <w:pPr>
        <w:spacing w:before="0" w:line="240" w:lineRule="auto"/>
        <w:ind w:left="0" w:right="0" w:firstLine="0"/>
        <w:contextualSpacing/>
        <w:jc w:val="left"/>
        <w:rPr>
          <w:rFonts w:ascii="Tahoma" w:hAnsi="Tahoma" w:cs="Tahoma"/>
        </w:rPr>
      </w:pPr>
      <w:r w:rsidRPr="0024638E">
        <w:rPr>
          <w:rFonts w:ascii="Tahoma" w:hAnsi="Tahoma" w:cs="Tahoma"/>
        </w:rPr>
        <w:tab/>
      </w:r>
      <w:r w:rsidRPr="0024638E">
        <w:rPr>
          <w:rFonts w:ascii="Tahoma" w:hAnsi="Tahoma" w:cs="Tahoma"/>
        </w:rPr>
        <w:tab/>
      </w:r>
    </w:p>
    <w:p w14:paraId="3746FCA6" w14:textId="51F09E7B" w:rsidR="0007092D" w:rsidRPr="0024638E" w:rsidRDefault="0007092D" w:rsidP="002055EC">
      <w:pPr>
        <w:tabs>
          <w:tab w:val="left" w:pos="2988"/>
        </w:tabs>
        <w:spacing w:before="0"/>
        <w:ind w:left="0" w:right="0" w:firstLine="0"/>
        <w:contextualSpacing/>
        <w:jc w:val="left"/>
        <w:rPr>
          <w:rFonts w:ascii="Tahoma" w:hAnsi="Tahoma" w:cs="Tahoma"/>
          <w:b/>
          <w:bCs/>
        </w:rPr>
      </w:pPr>
      <w:r w:rsidRPr="0024638E">
        <w:rPr>
          <w:rFonts w:ascii="Tahoma" w:hAnsi="Tahoma" w:cs="Tahoma"/>
          <w:b/>
          <w:bCs/>
        </w:rPr>
        <w:t>Document Name:</w:t>
      </w:r>
      <w:r w:rsidRPr="0024638E">
        <w:rPr>
          <w:rFonts w:ascii="Tahoma" w:hAnsi="Tahoma" w:cs="Tahoma"/>
          <w:b/>
          <w:bCs/>
        </w:rPr>
        <w:tab/>
      </w:r>
      <w:r w:rsidR="00130AC9">
        <w:rPr>
          <w:rFonts w:ascii="Tahoma" w:hAnsi="Tahoma" w:cs="Tahoma"/>
          <w:b/>
          <w:bCs/>
        </w:rPr>
        <w:t xml:space="preserve">Freedom of Information </w:t>
      </w:r>
      <w:r w:rsidR="00CA6B0C">
        <w:rPr>
          <w:rFonts w:ascii="Tahoma" w:hAnsi="Tahoma" w:cs="Tahoma"/>
          <w:b/>
          <w:bCs/>
        </w:rPr>
        <w:t>Policy</w:t>
      </w:r>
    </w:p>
    <w:p w14:paraId="39573450" w14:textId="145F3668" w:rsidR="0007092D" w:rsidRPr="0024638E" w:rsidRDefault="0007092D" w:rsidP="002055EC">
      <w:pPr>
        <w:tabs>
          <w:tab w:val="left" w:pos="2988"/>
        </w:tabs>
        <w:spacing w:before="0"/>
        <w:ind w:left="0" w:right="0" w:firstLine="0"/>
        <w:contextualSpacing/>
        <w:jc w:val="left"/>
        <w:rPr>
          <w:rFonts w:ascii="Tahoma" w:hAnsi="Tahoma" w:cs="Tahoma"/>
        </w:rPr>
      </w:pPr>
      <w:r w:rsidRPr="0024638E">
        <w:rPr>
          <w:rFonts w:ascii="Tahoma" w:hAnsi="Tahoma" w:cs="Tahoma"/>
          <w:b/>
          <w:bCs/>
        </w:rPr>
        <w:t>Document Ref:</w:t>
      </w:r>
      <w:r w:rsidRPr="0024638E">
        <w:rPr>
          <w:rFonts w:ascii="Tahoma" w:hAnsi="Tahoma" w:cs="Tahoma"/>
          <w:b/>
          <w:bCs/>
        </w:rPr>
        <w:tab/>
      </w:r>
      <w:r w:rsidR="00A60DED">
        <w:rPr>
          <w:rFonts w:ascii="Tahoma" w:hAnsi="Tahoma" w:cs="Tahoma"/>
        </w:rPr>
        <w:t>DP1.</w:t>
      </w:r>
      <w:r w:rsidR="00A92CC0">
        <w:rPr>
          <w:rFonts w:ascii="Tahoma" w:hAnsi="Tahoma" w:cs="Tahoma"/>
        </w:rPr>
        <w:t>0</w:t>
      </w:r>
      <w:r w:rsidR="00130AC9">
        <w:rPr>
          <w:rFonts w:ascii="Tahoma" w:hAnsi="Tahoma" w:cs="Tahoma"/>
        </w:rPr>
        <w:t>3</w:t>
      </w:r>
    </w:p>
    <w:p w14:paraId="617EA9E4" w14:textId="6422B143" w:rsidR="0007092D" w:rsidRPr="0024638E" w:rsidRDefault="0007092D" w:rsidP="002055EC">
      <w:pPr>
        <w:tabs>
          <w:tab w:val="left" w:pos="2988"/>
        </w:tabs>
        <w:spacing w:before="0"/>
        <w:ind w:left="0" w:right="0" w:firstLine="0"/>
        <w:contextualSpacing/>
        <w:jc w:val="left"/>
        <w:rPr>
          <w:rFonts w:ascii="Tahoma" w:hAnsi="Tahoma" w:cs="Tahoma"/>
        </w:rPr>
      </w:pPr>
      <w:r w:rsidRPr="0024638E">
        <w:rPr>
          <w:rFonts w:ascii="Tahoma" w:hAnsi="Tahoma" w:cs="Tahoma"/>
          <w:b/>
          <w:bCs/>
        </w:rPr>
        <w:t>Pre-approval at:</w:t>
      </w:r>
      <w:r w:rsidRPr="0024638E">
        <w:rPr>
          <w:rFonts w:ascii="Tahoma" w:hAnsi="Tahoma" w:cs="Tahoma"/>
          <w:b/>
          <w:bCs/>
        </w:rPr>
        <w:tab/>
      </w:r>
      <w:r>
        <w:rPr>
          <w:rFonts w:ascii="Tahoma" w:hAnsi="Tahoma" w:cs="Tahoma"/>
        </w:rPr>
        <w:t>EMT/</w:t>
      </w:r>
      <w:r w:rsidR="00A60DED">
        <w:rPr>
          <w:rFonts w:ascii="Tahoma" w:hAnsi="Tahoma" w:cs="Tahoma"/>
        </w:rPr>
        <w:t>Audit Committee</w:t>
      </w:r>
      <w:r>
        <w:rPr>
          <w:rFonts w:ascii="Tahoma" w:hAnsi="Tahoma" w:cs="Tahoma"/>
        </w:rPr>
        <w:t>/</w:t>
      </w:r>
      <w:r w:rsidRPr="0024638E">
        <w:rPr>
          <w:rFonts w:ascii="Tahoma" w:hAnsi="Tahoma" w:cs="Tahoma"/>
        </w:rPr>
        <w:t xml:space="preserve">Corporation </w:t>
      </w:r>
    </w:p>
    <w:p w14:paraId="53487EF2" w14:textId="21F73959" w:rsidR="0007092D" w:rsidRPr="0024638E" w:rsidRDefault="0007092D" w:rsidP="002055EC">
      <w:pPr>
        <w:tabs>
          <w:tab w:val="left" w:pos="2988"/>
        </w:tabs>
        <w:spacing w:before="0"/>
        <w:ind w:left="0" w:right="0" w:firstLine="0"/>
        <w:contextualSpacing/>
        <w:jc w:val="left"/>
        <w:rPr>
          <w:rFonts w:ascii="Tahoma" w:hAnsi="Tahoma" w:cs="Tahoma"/>
        </w:rPr>
      </w:pPr>
      <w:r w:rsidRPr="0024638E">
        <w:rPr>
          <w:rFonts w:ascii="Tahoma" w:hAnsi="Tahoma" w:cs="Tahoma"/>
          <w:b/>
          <w:bCs/>
        </w:rPr>
        <w:t>Type of Doc:</w:t>
      </w:r>
      <w:r w:rsidRPr="0024638E">
        <w:rPr>
          <w:rFonts w:ascii="Tahoma" w:hAnsi="Tahoma" w:cs="Tahoma"/>
          <w:b/>
          <w:bCs/>
        </w:rPr>
        <w:tab/>
      </w:r>
      <w:r w:rsidRPr="0024638E">
        <w:rPr>
          <w:rFonts w:ascii="Tahoma" w:hAnsi="Tahoma" w:cs="Tahoma"/>
        </w:rPr>
        <w:t>Policy</w:t>
      </w:r>
    </w:p>
    <w:p w14:paraId="1F3AF211" w14:textId="0B863614" w:rsidR="0007092D" w:rsidRPr="0024638E" w:rsidRDefault="0007092D" w:rsidP="002055EC">
      <w:pPr>
        <w:tabs>
          <w:tab w:val="left" w:pos="2988"/>
        </w:tabs>
        <w:spacing w:before="0" w:line="240" w:lineRule="auto"/>
        <w:ind w:left="0" w:right="0" w:firstLine="0"/>
        <w:contextualSpacing/>
        <w:jc w:val="left"/>
        <w:rPr>
          <w:rFonts w:ascii="Tahoma" w:hAnsi="Tahoma" w:cs="Tahoma"/>
        </w:rPr>
      </w:pPr>
      <w:r w:rsidRPr="0024638E">
        <w:rPr>
          <w:rFonts w:ascii="Tahoma" w:hAnsi="Tahoma" w:cs="Tahoma"/>
          <w:b/>
          <w:bCs/>
        </w:rPr>
        <w:t>Publishing Requirement</w:t>
      </w:r>
      <w:r w:rsidRPr="0024638E">
        <w:rPr>
          <w:rFonts w:ascii="Tahoma" w:hAnsi="Tahoma" w:cs="Tahoma"/>
          <w:b/>
          <w:bCs/>
        </w:rPr>
        <w:tab/>
      </w:r>
      <w:r w:rsidRPr="0024638E">
        <w:rPr>
          <w:rFonts w:ascii="Tahoma" w:hAnsi="Tahoma" w:cs="Tahoma"/>
        </w:rPr>
        <w:t>Staff Sharepoint</w:t>
      </w:r>
      <w:r>
        <w:rPr>
          <w:rFonts w:ascii="Tahoma" w:hAnsi="Tahoma" w:cs="Tahoma"/>
        </w:rPr>
        <w:t>/</w:t>
      </w:r>
      <w:r w:rsidRPr="0024638E">
        <w:rPr>
          <w:rFonts w:ascii="Tahoma" w:hAnsi="Tahoma" w:cs="Tahoma"/>
        </w:rPr>
        <w:t>Student Intranet</w:t>
      </w:r>
      <w:r>
        <w:rPr>
          <w:rFonts w:ascii="Tahoma" w:hAnsi="Tahoma" w:cs="Tahoma"/>
        </w:rPr>
        <w:t>/</w:t>
      </w:r>
      <w:r w:rsidRPr="0024638E">
        <w:rPr>
          <w:rFonts w:ascii="Tahoma" w:hAnsi="Tahoma" w:cs="Tahoma"/>
        </w:rPr>
        <w:t>Webpage</w:t>
      </w:r>
    </w:p>
    <w:p w14:paraId="181621BF" w14:textId="77777777" w:rsidR="00AD6C59" w:rsidRDefault="00AD6C59" w:rsidP="00043D79">
      <w:pPr>
        <w:spacing w:before="0" w:line="240" w:lineRule="auto"/>
        <w:ind w:left="0" w:firstLine="0"/>
        <w:contextualSpacing/>
        <w:jc w:val="left"/>
        <w:rPr>
          <w:rFonts w:ascii="Tahoma" w:hAnsi="Tahoma" w:cs="Tahoma"/>
        </w:rPr>
      </w:pPr>
    </w:p>
    <w:p w14:paraId="06FA27CD" w14:textId="77777777" w:rsidR="00043D79" w:rsidRDefault="00043D79" w:rsidP="00043D79">
      <w:pPr>
        <w:spacing w:before="0" w:line="240" w:lineRule="auto"/>
        <w:ind w:left="0" w:firstLine="0"/>
        <w:contextualSpacing/>
        <w:rPr>
          <w:rFonts w:ascii="Tahoma" w:hAnsi="Tahoma" w:cs="Tahoma"/>
          <w:b/>
          <w:bCs/>
        </w:rPr>
      </w:pPr>
      <w:r>
        <w:rPr>
          <w:rFonts w:ascii="Tahoma" w:hAnsi="Tahoma" w:cs="Tahoma"/>
          <w:b/>
          <w:bCs/>
        </w:rPr>
        <w:t>Version Control</w:t>
      </w:r>
    </w:p>
    <w:tbl>
      <w:tblPr>
        <w:tblStyle w:val="TableGrid"/>
        <w:tblW w:w="10080" w:type="dxa"/>
        <w:tblLook w:val="04A0" w:firstRow="1" w:lastRow="0" w:firstColumn="1" w:lastColumn="0" w:noHBand="0" w:noVBand="1"/>
      </w:tblPr>
      <w:tblGrid>
        <w:gridCol w:w="1008"/>
        <w:gridCol w:w="2160"/>
        <w:gridCol w:w="1152"/>
        <w:gridCol w:w="5760"/>
      </w:tblGrid>
      <w:tr w:rsidR="00FE48BB" w:rsidRPr="00845162" w14:paraId="3FEDD698" w14:textId="77777777" w:rsidTr="00845162">
        <w:tc>
          <w:tcPr>
            <w:tcW w:w="1008" w:type="dxa"/>
          </w:tcPr>
          <w:p w14:paraId="2DBC3D92" w14:textId="77777777" w:rsidR="00043D79" w:rsidRPr="00845162" w:rsidRDefault="00043D79" w:rsidP="00845162">
            <w:pPr>
              <w:spacing w:before="0"/>
              <w:ind w:left="0" w:right="0" w:firstLine="0"/>
              <w:contextualSpacing/>
              <w:rPr>
                <w:rFonts w:ascii="Tahoma" w:hAnsi="Tahoma" w:cs="Tahoma"/>
              </w:rPr>
            </w:pPr>
            <w:r w:rsidRPr="00845162">
              <w:rPr>
                <w:rFonts w:ascii="Tahoma" w:hAnsi="Tahoma" w:cs="Tahoma"/>
              </w:rPr>
              <w:t>Version</w:t>
            </w:r>
          </w:p>
        </w:tc>
        <w:tc>
          <w:tcPr>
            <w:tcW w:w="2160" w:type="dxa"/>
          </w:tcPr>
          <w:p w14:paraId="2992E3BB" w14:textId="77777777" w:rsidR="00043D79" w:rsidRPr="00845162" w:rsidRDefault="00043D79" w:rsidP="00845162">
            <w:pPr>
              <w:spacing w:before="0"/>
              <w:ind w:left="0" w:right="0" w:firstLine="0"/>
              <w:contextualSpacing/>
              <w:rPr>
                <w:rFonts w:ascii="Tahoma" w:hAnsi="Tahoma" w:cs="Tahoma"/>
              </w:rPr>
            </w:pPr>
            <w:r w:rsidRPr="00845162">
              <w:rPr>
                <w:rFonts w:ascii="Tahoma" w:hAnsi="Tahoma" w:cs="Tahoma"/>
              </w:rPr>
              <w:t>Author</w:t>
            </w:r>
          </w:p>
        </w:tc>
        <w:tc>
          <w:tcPr>
            <w:tcW w:w="1152" w:type="dxa"/>
          </w:tcPr>
          <w:p w14:paraId="033740AC" w14:textId="77777777" w:rsidR="00043D79" w:rsidRPr="00845162" w:rsidRDefault="00043D79" w:rsidP="00845162">
            <w:pPr>
              <w:spacing w:before="0"/>
              <w:ind w:left="0" w:right="0" w:firstLine="0"/>
              <w:contextualSpacing/>
              <w:rPr>
                <w:rFonts w:ascii="Tahoma" w:hAnsi="Tahoma" w:cs="Tahoma"/>
              </w:rPr>
            </w:pPr>
            <w:r w:rsidRPr="00845162">
              <w:rPr>
                <w:rFonts w:ascii="Tahoma" w:hAnsi="Tahoma" w:cs="Tahoma"/>
              </w:rPr>
              <w:t>Date</w:t>
            </w:r>
          </w:p>
        </w:tc>
        <w:tc>
          <w:tcPr>
            <w:tcW w:w="5760" w:type="dxa"/>
          </w:tcPr>
          <w:p w14:paraId="79B8C1C0" w14:textId="77777777" w:rsidR="00043D79" w:rsidRPr="00845162" w:rsidRDefault="00043D79" w:rsidP="00845162">
            <w:pPr>
              <w:spacing w:before="0"/>
              <w:ind w:left="0" w:right="0" w:firstLine="0"/>
              <w:contextualSpacing/>
              <w:rPr>
                <w:rFonts w:ascii="Tahoma" w:hAnsi="Tahoma" w:cs="Tahoma"/>
              </w:rPr>
            </w:pPr>
            <w:r w:rsidRPr="00845162">
              <w:rPr>
                <w:rFonts w:ascii="Tahoma" w:hAnsi="Tahoma" w:cs="Tahoma"/>
              </w:rPr>
              <w:t>Changes</w:t>
            </w:r>
          </w:p>
        </w:tc>
      </w:tr>
      <w:tr w:rsidR="00FE48BB" w:rsidRPr="00845162" w14:paraId="44B43F22" w14:textId="77777777" w:rsidTr="00845162">
        <w:trPr>
          <w:trHeight w:val="1066"/>
        </w:trPr>
        <w:tc>
          <w:tcPr>
            <w:tcW w:w="1008" w:type="dxa"/>
          </w:tcPr>
          <w:p w14:paraId="224E48BB" w14:textId="77777777" w:rsidR="00043D79" w:rsidRPr="00845162" w:rsidRDefault="00043D79" w:rsidP="00845162">
            <w:pPr>
              <w:spacing w:before="0"/>
              <w:ind w:left="0" w:right="0" w:firstLine="0"/>
              <w:contextualSpacing/>
              <w:rPr>
                <w:rFonts w:ascii="Tahoma" w:hAnsi="Tahoma" w:cs="Tahoma"/>
              </w:rPr>
            </w:pPr>
            <w:r w:rsidRPr="00845162">
              <w:rPr>
                <w:rFonts w:ascii="Tahoma" w:hAnsi="Tahoma" w:cs="Tahoma"/>
              </w:rPr>
              <w:t>1.1</w:t>
            </w:r>
          </w:p>
        </w:tc>
        <w:tc>
          <w:tcPr>
            <w:tcW w:w="2160" w:type="dxa"/>
          </w:tcPr>
          <w:p w14:paraId="3048FAA9" w14:textId="77777777" w:rsidR="00043D79" w:rsidRPr="00845162" w:rsidRDefault="00043D79" w:rsidP="00845162">
            <w:pPr>
              <w:spacing w:before="0"/>
              <w:ind w:left="0" w:right="0" w:firstLine="0"/>
              <w:contextualSpacing/>
              <w:jc w:val="left"/>
              <w:rPr>
                <w:rFonts w:ascii="Tahoma" w:hAnsi="Tahoma" w:cs="Tahoma"/>
              </w:rPr>
            </w:pPr>
            <w:r w:rsidRPr="00845162">
              <w:rPr>
                <w:rFonts w:ascii="Tahoma" w:hAnsi="Tahoma" w:cs="Tahoma"/>
              </w:rPr>
              <w:t>Vice Principal Governance &amp; Compliance</w:t>
            </w:r>
          </w:p>
        </w:tc>
        <w:tc>
          <w:tcPr>
            <w:tcW w:w="1152" w:type="dxa"/>
          </w:tcPr>
          <w:p w14:paraId="7AC4FF3B" w14:textId="77777777" w:rsidR="00043D79" w:rsidRPr="00845162" w:rsidRDefault="00043D79" w:rsidP="00845162">
            <w:pPr>
              <w:spacing w:before="0"/>
              <w:ind w:left="0" w:right="0" w:firstLine="0"/>
              <w:contextualSpacing/>
              <w:rPr>
                <w:rFonts w:ascii="Tahoma" w:hAnsi="Tahoma" w:cs="Tahoma"/>
              </w:rPr>
            </w:pPr>
            <w:r w:rsidRPr="00845162">
              <w:rPr>
                <w:rFonts w:ascii="Tahoma" w:hAnsi="Tahoma" w:cs="Tahoma"/>
              </w:rPr>
              <w:t>Feb 2026</w:t>
            </w:r>
          </w:p>
        </w:tc>
        <w:tc>
          <w:tcPr>
            <w:tcW w:w="5760" w:type="dxa"/>
          </w:tcPr>
          <w:p w14:paraId="5270347C" w14:textId="77777777" w:rsidR="00FE48BB" w:rsidRPr="00845162" w:rsidRDefault="00043D79" w:rsidP="00845162">
            <w:pPr>
              <w:spacing w:before="0"/>
              <w:ind w:left="0" w:right="0" w:firstLine="0"/>
              <w:contextualSpacing/>
              <w:jc w:val="left"/>
              <w:rPr>
                <w:rFonts w:ascii="Tahoma" w:hAnsi="Tahoma" w:cs="Tahoma"/>
              </w:rPr>
            </w:pPr>
            <w:r w:rsidRPr="00845162">
              <w:rPr>
                <w:rFonts w:ascii="Tahoma" w:hAnsi="Tahoma" w:cs="Tahoma"/>
              </w:rPr>
              <w:t>Biannual Review.</w:t>
            </w:r>
          </w:p>
          <w:p w14:paraId="4BEF1178" w14:textId="69379149" w:rsidR="00FE48BB" w:rsidRPr="00845162" w:rsidRDefault="002A7491" w:rsidP="00845162">
            <w:pPr>
              <w:spacing w:before="0"/>
              <w:ind w:left="0" w:right="0" w:firstLine="0"/>
              <w:contextualSpacing/>
              <w:jc w:val="left"/>
              <w:rPr>
                <w:rFonts w:ascii="Tahoma" w:hAnsi="Tahoma" w:cs="Tahoma"/>
              </w:rPr>
            </w:pPr>
            <w:r w:rsidRPr="00845162">
              <w:rPr>
                <w:rFonts w:ascii="Tahoma" w:hAnsi="Tahoma" w:cs="Tahoma"/>
              </w:rPr>
              <w:t>Updates</w:t>
            </w:r>
            <w:r w:rsidR="00FE48BB" w:rsidRPr="00845162">
              <w:rPr>
                <w:rFonts w:ascii="Tahoma" w:hAnsi="Tahoma" w:cs="Tahoma"/>
              </w:rPr>
              <w:t>:</w:t>
            </w:r>
          </w:p>
          <w:p w14:paraId="52677B3D" w14:textId="0370C89B" w:rsidR="00FE48BB" w:rsidRPr="00845162" w:rsidRDefault="00FE48BB" w:rsidP="00845162">
            <w:pPr>
              <w:spacing w:before="0"/>
              <w:ind w:left="0" w:right="0" w:firstLine="0"/>
              <w:contextualSpacing/>
              <w:jc w:val="left"/>
              <w:rPr>
                <w:rFonts w:ascii="Tahoma" w:hAnsi="Tahoma" w:cs="Tahoma"/>
              </w:rPr>
            </w:pPr>
            <w:r w:rsidRPr="00845162">
              <w:rPr>
                <w:rFonts w:ascii="Tahoma" w:hAnsi="Tahoma" w:cs="Tahoma"/>
              </w:rPr>
              <w:t>3. To reflect that Hull College adopts the ICO’s Model Publication Scheme, which is pre</w:t>
            </w:r>
            <w:r w:rsidRPr="00845162">
              <w:rPr>
                <w:rFonts w:ascii="Tahoma" w:hAnsi="Tahoma" w:cs="Tahoma"/>
              </w:rPr>
              <w:noBreakHyphen/>
              <w:t>approved by the Information Commissioner. No separate approval of the College’s scheme is required, as all public authorities must use the ICO Model Publication Scheme without modification.</w:t>
            </w:r>
          </w:p>
          <w:p w14:paraId="58AA537B" w14:textId="784C9BF9" w:rsidR="00FE48BB" w:rsidRPr="00845162" w:rsidRDefault="00D331D8" w:rsidP="00845162">
            <w:pPr>
              <w:spacing w:before="0"/>
              <w:ind w:left="0" w:right="0" w:firstLine="0"/>
              <w:contextualSpacing/>
              <w:jc w:val="left"/>
              <w:rPr>
                <w:rFonts w:ascii="Tahoma" w:hAnsi="Tahoma" w:cs="Tahoma"/>
              </w:rPr>
            </w:pPr>
            <w:r w:rsidRPr="00845162">
              <w:rPr>
                <w:rFonts w:ascii="Tahoma" w:hAnsi="Tahoma" w:cs="Tahoma"/>
              </w:rPr>
              <w:t>Addition</w:t>
            </w:r>
            <w:r w:rsidR="00FE48BB" w:rsidRPr="00845162">
              <w:rPr>
                <w:rFonts w:ascii="Tahoma" w:hAnsi="Tahoma" w:cs="Tahoma"/>
              </w:rPr>
              <w:t xml:space="preserve"> </w:t>
            </w:r>
          </w:p>
          <w:p w14:paraId="0FA80EDB" w14:textId="57703363" w:rsidR="00FE48BB" w:rsidRPr="00845162" w:rsidRDefault="00FE48BB" w:rsidP="00845162">
            <w:pPr>
              <w:spacing w:before="0"/>
              <w:ind w:left="0" w:right="0" w:firstLine="0"/>
              <w:contextualSpacing/>
              <w:jc w:val="left"/>
              <w:rPr>
                <w:rFonts w:ascii="Tahoma" w:hAnsi="Tahoma" w:cs="Tahoma"/>
              </w:rPr>
            </w:pPr>
            <w:r w:rsidRPr="00845162">
              <w:rPr>
                <w:rFonts w:ascii="Tahoma" w:hAnsi="Tahoma" w:cs="Tahoma"/>
              </w:rPr>
              <w:t>4. Addition of Section Handling Freedom of Information Requests</w:t>
            </w:r>
          </w:p>
          <w:p w14:paraId="1A6FF41F" w14:textId="2670EB91" w:rsidR="002A7491" w:rsidRPr="00845162" w:rsidRDefault="00FE48BB" w:rsidP="00845162">
            <w:pPr>
              <w:spacing w:before="0"/>
              <w:ind w:left="0" w:right="0" w:firstLine="0"/>
              <w:contextualSpacing/>
              <w:jc w:val="left"/>
              <w:rPr>
                <w:rFonts w:ascii="Tahoma" w:hAnsi="Tahoma" w:cs="Tahoma"/>
              </w:rPr>
            </w:pPr>
            <w:r w:rsidRPr="00845162">
              <w:rPr>
                <w:rFonts w:ascii="Tahoma" w:hAnsi="Tahoma" w:cs="Tahoma"/>
              </w:rPr>
              <w:t>5. Addition of Environmental Information Regulations (EIR)</w:t>
            </w:r>
          </w:p>
          <w:p w14:paraId="72807277" w14:textId="7A3D3D62" w:rsidR="00043D79" w:rsidRPr="00845162" w:rsidRDefault="002A7491" w:rsidP="00845162">
            <w:pPr>
              <w:spacing w:before="0"/>
              <w:ind w:left="0" w:right="0" w:firstLine="0"/>
              <w:contextualSpacing/>
              <w:jc w:val="left"/>
              <w:rPr>
                <w:rFonts w:ascii="Tahoma" w:hAnsi="Tahoma" w:cs="Tahoma"/>
              </w:rPr>
            </w:pPr>
            <w:r w:rsidRPr="00845162">
              <w:rPr>
                <w:rFonts w:ascii="Tahoma" w:hAnsi="Tahoma" w:cs="Tahoma"/>
              </w:rPr>
              <w:t>6. Addition of Related Documentation</w:t>
            </w:r>
          </w:p>
        </w:tc>
      </w:tr>
    </w:tbl>
    <w:p w14:paraId="4E028BEB" w14:textId="77777777" w:rsidR="0007092D" w:rsidRPr="0024638E" w:rsidRDefault="0007092D" w:rsidP="002055EC">
      <w:pPr>
        <w:spacing w:before="0" w:line="240" w:lineRule="auto"/>
        <w:contextualSpacing/>
        <w:jc w:val="left"/>
        <w:rPr>
          <w:rFonts w:ascii="Tahoma" w:hAnsi="Tahoma" w:cs="Tahoma"/>
        </w:rPr>
      </w:pPr>
    </w:p>
    <w:p w14:paraId="33848250" w14:textId="29C77917" w:rsidR="0007092D" w:rsidRPr="0024638E" w:rsidRDefault="00C142F3" w:rsidP="00845162">
      <w:pPr>
        <w:pStyle w:val="ListParagraph"/>
        <w:numPr>
          <w:ilvl w:val="0"/>
          <w:numId w:val="2"/>
        </w:numPr>
        <w:spacing w:before="0" w:line="240" w:lineRule="auto"/>
        <w:ind w:left="576" w:right="0" w:hanging="576"/>
        <w:jc w:val="left"/>
        <w:rPr>
          <w:rFonts w:ascii="Tahoma" w:hAnsi="Tahoma" w:cs="Tahoma"/>
          <w:b/>
          <w:bCs/>
        </w:rPr>
      </w:pPr>
      <w:r>
        <w:rPr>
          <w:rFonts w:ascii="Tahoma" w:hAnsi="Tahoma" w:cs="Tahoma"/>
          <w:b/>
        </w:rPr>
        <w:t>Policy Introduction</w:t>
      </w:r>
    </w:p>
    <w:p w14:paraId="5DC1ECCC" w14:textId="276D1407" w:rsidR="00995003" w:rsidRDefault="006C714A" w:rsidP="00845162">
      <w:pPr>
        <w:pStyle w:val="Heading3"/>
        <w:numPr>
          <w:ilvl w:val="1"/>
          <w:numId w:val="2"/>
        </w:numPr>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r w:rsidRPr="006C714A">
        <w:rPr>
          <w:rFonts w:ascii="Tahoma" w:eastAsiaTheme="minorHAnsi" w:hAnsi="Tahoma" w:cs="Tahoma"/>
          <w:b w:val="0"/>
          <w:bCs w:val="0"/>
          <w:color w:val="auto"/>
          <w:sz w:val="22"/>
          <w:szCs w:val="22"/>
          <w:lang w:eastAsia="en-US"/>
        </w:rPr>
        <w:t xml:space="preserve">Hull College is committed to </w:t>
      </w:r>
      <w:r w:rsidR="00995003">
        <w:rPr>
          <w:rFonts w:ascii="Tahoma" w:eastAsiaTheme="minorHAnsi" w:hAnsi="Tahoma" w:cs="Tahoma"/>
          <w:b w:val="0"/>
          <w:bCs w:val="0"/>
          <w:color w:val="auto"/>
          <w:sz w:val="22"/>
          <w:szCs w:val="22"/>
          <w:lang w:eastAsia="en-US"/>
        </w:rPr>
        <w:t xml:space="preserve">full </w:t>
      </w:r>
      <w:r w:rsidRPr="006C714A">
        <w:rPr>
          <w:rFonts w:ascii="Tahoma" w:eastAsiaTheme="minorHAnsi" w:hAnsi="Tahoma" w:cs="Tahoma"/>
          <w:b w:val="0"/>
          <w:bCs w:val="0"/>
          <w:color w:val="auto"/>
          <w:sz w:val="22"/>
          <w:szCs w:val="22"/>
          <w:lang w:eastAsia="en-US"/>
        </w:rPr>
        <w:t>compliance with the Freedom of Information Act 2000</w:t>
      </w:r>
      <w:r w:rsidR="00995003">
        <w:rPr>
          <w:rFonts w:ascii="Tahoma" w:eastAsiaTheme="minorHAnsi" w:hAnsi="Tahoma" w:cs="Tahoma"/>
          <w:b w:val="0"/>
          <w:bCs w:val="0"/>
          <w:color w:val="auto"/>
          <w:sz w:val="22"/>
          <w:szCs w:val="22"/>
          <w:lang w:eastAsia="en-US"/>
        </w:rPr>
        <w:t xml:space="preserve"> and the ICO Model Publication Scheme (2009, updated 2023-25)</w:t>
      </w:r>
      <w:r w:rsidRPr="006C714A">
        <w:rPr>
          <w:rFonts w:ascii="Tahoma" w:eastAsiaTheme="minorHAnsi" w:hAnsi="Tahoma" w:cs="Tahoma"/>
          <w:b w:val="0"/>
          <w:bCs w:val="0"/>
          <w:color w:val="auto"/>
          <w:sz w:val="22"/>
          <w:szCs w:val="22"/>
          <w:lang w:eastAsia="en-US"/>
        </w:rPr>
        <w:t xml:space="preserve">, </w:t>
      </w:r>
      <w:r w:rsidR="00995003">
        <w:rPr>
          <w:rFonts w:ascii="Tahoma" w:eastAsiaTheme="minorHAnsi" w:hAnsi="Tahoma" w:cs="Tahoma"/>
          <w:b w:val="0"/>
          <w:bCs w:val="0"/>
          <w:color w:val="auto"/>
          <w:sz w:val="22"/>
          <w:szCs w:val="22"/>
          <w:lang w:eastAsia="en-US"/>
        </w:rPr>
        <w:t xml:space="preserve">as mandated by the Information </w:t>
      </w:r>
      <w:r w:rsidR="00EA5B52">
        <w:rPr>
          <w:rFonts w:ascii="Tahoma" w:eastAsiaTheme="minorHAnsi" w:hAnsi="Tahoma" w:cs="Tahoma"/>
          <w:b w:val="0"/>
          <w:bCs w:val="0"/>
          <w:color w:val="auto"/>
          <w:sz w:val="22"/>
          <w:szCs w:val="22"/>
          <w:lang w:eastAsia="en-US"/>
        </w:rPr>
        <w:t>Commissioner’s</w:t>
      </w:r>
      <w:r w:rsidR="00995003">
        <w:rPr>
          <w:rFonts w:ascii="Tahoma" w:eastAsiaTheme="minorHAnsi" w:hAnsi="Tahoma" w:cs="Tahoma"/>
          <w:b w:val="0"/>
          <w:bCs w:val="0"/>
          <w:color w:val="auto"/>
          <w:sz w:val="22"/>
          <w:szCs w:val="22"/>
          <w:lang w:eastAsia="en-US"/>
        </w:rPr>
        <w:t xml:space="preserve"> office (ICO)</w:t>
      </w:r>
      <w:r w:rsidRPr="006C714A">
        <w:rPr>
          <w:rFonts w:ascii="Tahoma" w:eastAsiaTheme="minorHAnsi" w:hAnsi="Tahoma" w:cs="Tahoma"/>
          <w:b w:val="0"/>
          <w:bCs w:val="0"/>
          <w:color w:val="auto"/>
          <w:sz w:val="22"/>
          <w:szCs w:val="22"/>
          <w:lang w:eastAsia="en-US"/>
        </w:rPr>
        <w:t>.</w:t>
      </w:r>
    </w:p>
    <w:p w14:paraId="61D90197" w14:textId="77777777" w:rsidR="00EA5B52" w:rsidRDefault="00EA5B52" w:rsidP="00845162">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67364907" w14:textId="43FA1A18" w:rsidR="00EA5B52" w:rsidRDefault="00EA5B52" w:rsidP="00845162">
      <w:pPr>
        <w:pStyle w:val="Heading3"/>
        <w:numPr>
          <w:ilvl w:val="1"/>
          <w:numId w:val="2"/>
        </w:numPr>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r w:rsidRPr="00EA5B52">
        <w:rPr>
          <w:rFonts w:ascii="Tahoma" w:eastAsiaTheme="minorHAnsi" w:hAnsi="Tahoma" w:cs="Tahoma"/>
          <w:b w:val="0"/>
          <w:bCs w:val="0"/>
          <w:color w:val="auto"/>
          <w:sz w:val="22"/>
          <w:szCs w:val="22"/>
          <w:lang w:eastAsia="en-US"/>
        </w:rPr>
        <w:t>This policy incorporates all relevant ICO updates issued between 2023 and 2025, including revised guidance on Sections 10 (time limits), 12 (cost of compliance), 22 (information intended for future publication), 41 (information provided in confidence), dataset publication duties, and updates to the Section 46 Records Management Code.</w:t>
      </w:r>
    </w:p>
    <w:p w14:paraId="4B143329" w14:textId="77777777" w:rsidR="00EA5B52" w:rsidRDefault="00EA5B52" w:rsidP="00845162">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5FE36C08" w14:textId="652840A1" w:rsidR="00EA5B52" w:rsidRDefault="00EA5B52" w:rsidP="00845162">
      <w:pPr>
        <w:pStyle w:val="Heading3"/>
        <w:numPr>
          <w:ilvl w:val="1"/>
          <w:numId w:val="2"/>
        </w:numPr>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r w:rsidRPr="00EA5B52">
        <w:rPr>
          <w:rFonts w:ascii="Tahoma" w:eastAsiaTheme="minorHAnsi" w:hAnsi="Tahoma" w:cs="Tahoma"/>
          <w:b w:val="0"/>
          <w:bCs w:val="0"/>
          <w:color w:val="auto"/>
          <w:sz w:val="22"/>
          <w:szCs w:val="22"/>
          <w:lang w:eastAsia="en-US"/>
        </w:rPr>
        <w:t>Hull College adopts the ICO’s mandatory Model Publication Scheme, which defines the classes of information that all public authorities must proactively publish as part of standard business operations.</w:t>
      </w:r>
    </w:p>
    <w:p w14:paraId="5DED2E4C" w14:textId="77777777" w:rsidR="00EA5B52" w:rsidRPr="00A64DCC" w:rsidRDefault="00EA5B52" w:rsidP="00845162">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79B9404D" w14:textId="77777777" w:rsidR="00EA5B52" w:rsidRPr="00A64DCC" w:rsidRDefault="00EA5B52" w:rsidP="00845162">
      <w:pPr>
        <w:pStyle w:val="ListParagraph"/>
        <w:numPr>
          <w:ilvl w:val="1"/>
          <w:numId w:val="2"/>
        </w:numPr>
        <w:spacing w:before="0" w:line="240" w:lineRule="auto"/>
        <w:ind w:left="576" w:right="0" w:hanging="576"/>
        <w:jc w:val="left"/>
        <w:rPr>
          <w:rFonts w:ascii="Tahoma" w:eastAsia="Times New Roman" w:hAnsi="Tahoma" w:cs="Tahoma"/>
          <w:lang w:eastAsia="en-GB"/>
        </w:rPr>
      </w:pPr>
      <w:r w:rsidRPr="00A64DCC">
        <w:rPr>
          <w:rFonts w:ascii="Tahoma" w:eastAsia="Times New Roman" w:hAnsi="Tahoma" w:cs="Tahoma"/>
          <w:lang w:eastAsia="en-GB"/>
        </w:rPr>
        <w:t>The publication scheme specifies the minimum information Hull College must make available proactively. Members of the public may still request additional information not covered by the scheme.</w:t>
      </w:r>
    </w:p>
    <w:p w14:paraId="7BA7BAF8" w14:textId="77777777" w:rsidR="006C714A" w:rsidRDefault="006C714A" w:rsidP="00845162">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6C245654" w14:textId="4DAB5DF1" w:rsidR="006D6E24" w:rsidRDefault="006C714A" w:rsidP="00845162">
      <w:pPr>
        <w:pStyle w:val="Heading3"/>
        <w:numPr>
          <w:ilvl w:val="0"/>
          <w:numId w:val="2"/>
        </w:numPr>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r w:rsidRPr="006C714A">
        <w:rPr>
          <w:rFonts w:ascii="Tahoma" w:eastAsiaTheme="minorHAnsi" w:hAnsi="Tahoma" w:cs="Tahoma"/>
          <w:color w:val="auto"/>
          <w:sz w:val="22"/>
          <w:szCs w:val="22"/>
          <w:lang w:eastAsia="en-US"/>
        </w:rPr>
        <w:t>Responsibility &amp; Implementation</w:t>
      </w:r>
    </w:p>
    <w:p w14:paraId="3D3730FD" w14:textId="513CB341" w:rsidR="00EA5B52" w:rsidRDefault="00EA5B52" w:rsidP="00845162">
      <w:pPr>
        <w:pStyle w:val="Heading3"/>
        <w:numPr>
          <w:ilvl w:val="1"/>
          <w:numId w:val="2"/>
        </w:numPr>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r w:rsidRPr="00EA5B52">
        <w:rPr>
          <w:rFonts w:ascii="Tahoma" w:eastAsiaTheme="minorHAnsi" w:hAnsi="Tahoma" w:cs="Tahoma"/>
          <w:b w:val="0"/>
          <w:bCs w:val="0"/>
          <w:color w:val="auto"/>
          <w:sz w:val="22"/>
          <w:szCs w:val="22"/>
          <w:lang w:eastAsia="en-US"/>
        </w:rPr>
        <w:t>Hull College maintains the current ICO Model Publication Scheme (post‑2009 requirement), ensuring all information classes listed by the ICO are routinely published and updated.</w:t>
      </w:r>
    </w:p>
    <w:p w14:paraId="17AC26B2" w14:textId="78BF8FE6" w:rsidR="00EA5B52" w:rsidRDefault="008F4593" w:rsidP="00845162">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r w:rsidRPr="008F4593">
        <w:rPr>
          <w:rFonts w:ascii="Tahoma" w:eastAsiaTheme="minorHAnsi" w:hAnsi="Tahoma" w:cs="Tahoma"/>
          <w:b w:val="0"/>
          <w:bCs w:val="0"/>
          <w:color w:val="auto"/>
          <w:sz w:val="22"/>
          <w:szCs w:val="22"/>
          <w:lang w:eastAsia="en-US"/>
        </w:rPr>
        <w:t xml:space="preserve"> </w:t>
      </w:r>
    </w:p>
    <w:p w14:paraId="597B63F7" w14:textId="703AE69B" w:rsidR="006C714A" w:rsidRDefault="00EA5B52" w:rsidP="00845162">
      <w:pPr>
        <w:pStyle w:val="Heading3"/>
        <w:numPr>
          <w:ilvl w:val="1"/>
          <w:numId w:val="2"/>
        </w:numPr>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r w:rsidRPr="00EA5B52">
        <w:rPr>
          <w:rFonts w:ascii="Tahoma" w:eastAsiaTheme="minorHAnsi" w:hAnsi="Tahoma" w:cs="Tahoma"/>
          <w:b w:val="0"/>
          <w:bCs w:val="0"/>
          <w:color w:val="auto"/>
          <w:sz w:val="22"/>
          <w:szCs w:val="22"/>
          <w:lang w:eastAsia="en-US"/>
        </w:rPr>
        <w:t xml:space="preserve">Information will be published online wherever practicable, with alternative formats available upon request in line with accessibility and ICO </w:t>
      </w:r>
      <w:proofErr w:type="gramStart"/>
      <w:r w:rsidRPr="00EA5B52">
        <w:rPr>
          <w:rFonts w:ascii="Tahoma" w:eastAsiaTheme="minorHAnsi" w:hAnsi="Tahoma" w:cs="Tahoma"/>
          <w:b w:val="0"/>
          <w:bCs w:val="0"/>
          <w:color w:val="auto"/>
          <w:sz w:val="22"/>
          <w:szCs w:val="22"/>
          <w:lang w:eastAsia="en-US"/>
        </w:rPr>
        <w:t>requirements</w:t>
      </w:r>
      <w:r>
        <w:rPr>
          <w:rFonts w:ascii="Tahoma" w:eastAsiaTheme="minorHAnsi" w:hAnsi="Tahoma" w:cs="Tahoma"/>
          <w:b w:val="0"/>
          <w:bCs w:val="0"/>
          <w:color w:val="auto"/>
          <w:sz w:val="22"/>
          <w:szCs w:val="22"/>
          <w:lang w:eastAsia="en-US"/>
        </w:rPr>
        <w:t>;</w:t>
      </w:r>
      <w:proofErr w:type="gramEnd"/>
      <w:r>
        <w:rPr>
          <w:rFonts w:ascii="Tahoma" w:eastAsiaTheme="minorHAnsi" w:hAnsi="Tahoma" w:cs="Tahoma"/>
          <w:b w:val="0"/>
          <w:bCs w:val="0"/>
          <w:color w:val="auto"/>
          <w:sz w:val="22"/>
          <w:szCs w:val="22"/>
          <w:lang w:eastAsia="en-US"/>
        </w:rPr>
        <w:t xml:space="preserve"> </w:t>
      </w:r>
    </w:p>
    <w:p w14:paraId="36EE4288" w14:textId="77777777" w:rsidR="008F4593" w:rsidRDefault="008F4593" w:rsidP="00845162">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26E80F67" w14:textId="1EADC6A4" w:rsidR="008F4593" w:rsidRPr="00A64DCC" w:rsidRDefault="008F4593" w:rsidP="00845162">
      <w:pPr>
        <w:pStyle w:val="Heading3"/>
        <w:numPr>
          <w:ilvl w:val="0"/>
          <w:numId w:val="2"/>
        </w:numPr>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r w:rsidRPr="008F4593">
        <w:rPr>
          <w:rFonts w:ascii="Tahoma" w:eastAsiaTheme="minorHAnsi" w:hAnsi="Tahoma" w:cs="Tahoma"/>
          <w:color w:val="auto"/>
          <w:sz w:val="22"/>
          <w:szCs w:val="22"/>
          <w:lang w:eastAsia="en-US"/>
        </w:rPr>
        <w:t>Policy Details</w:t>
      </w:r>
    </w:p>
    <w:p w14:paraId="27D971E1" w14:textId="264A7CDF" w:rsidR="008F4593" w:rsidRPr="008F4593" w:rsidRDefault="009B2C69" w:rsidP="00845162">
      <w:pPr>
        <w:pStyle w:val="Heading3"/>
        <w:numPr>
          <w:ilvl w:val="1"/>
          <w:numId w:val="2"/>
        </w:numPr>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r>
        <w:rPr>
          <w:rFonts w:ascii="Tahoma" w:eastAsiaTheme="minorHAnsi" w:hAnsi="Tahoma" w:cs="Tahoma"/>
          <w:b w:val="0"/>
          <w:bCs w:val="0"/>
          <w:color w:val="auto"/>
          <w:sz w:val="22"/>
          <w:szCs w:val="22"/>
          <w:lang w:eastAsia="en-US"/>
        </w:rPr>
        <w:t xml:space="preserve">Hull </w:t>
      </w:r>
      <w:r w:rsidR="008F4593" w:rsidRPr="008F4593">
        <w:rPr>
          <w:rFonts w:ascii="Tahoma" w:eastAsiaTheme="minorHAnsi" w:hAnsi="Tahoma" w:cs="Tahoma"/>
          <w:b w:val="0"/>
          <w:bCs w:val="0"/>
          <w:color w:val="auto"/>
          <w:sz w:val="22"/>
          <w:szCs w:val="22"/>
          <w:lang w:eastAsia="en-US"/>
        </w:rPr>
        <w:t>College</w:t>
      </w:r>
      <w:r>
        <w:rPr>
          <w:rFonts w:ascii="Tahoma" w:eastAsiaTheme="minorHAnsi" w:hAnsi="Tahoma" w:cs="Tahoma"/>
          <w:b w:val="0"/>
          <w:bCs w:val="0"/>
          <w:color w:val="auto"/>
          <w:sz w:val="22"/>
          <w:szCs w:val="22"/>
          <w:lang w:eastAsia="en-US"/>
        </w:rPr>
        <w:t xml:space="preserve"> </w:t>
      </w:r>
      <w:proofErr w:type="gramStart"/>
      <w:r>
        <w:rPr>
          <w:rFonts w:ascii="Tahoma" w:eastAsiaTheme="minorHAnsi" w:hAnsi="Tahoma" w:cs="Tahoma"/>
          <w:b w:val="0"/>
          <w:bCs w:val="0"/>
          <w:color w:val="auto"/>
          <w:sz w:val="22"/>
          <w:szCs w:val="22"/>
          <w:lang w:eastAsia="en-US"/>
        </w:rPr>
        <w:t>shall</w:t>
      </w:r>
      <w:r w:rsidR="008F4593" w:rsidRPr="008F4593">
        <w:rPr>
          <w:rFonts w:ascii="Tahoma" w:eastAsiaTheme="minorHAnsi" w:hAnsi="Tahoma" w:cs="Tahoma"/>
          <w:b w:val="0"/>
          <w:bCs w:val="0"/>
          <w:color w:val="auto"/>
          <w:sz w:val="22"/>
          <w:szCs w:val="22"/>
          <w:lang w:eastAsia="en-US"/>
        </w:rPr>
        <w:t>;</w:t>
      </w:r>
      <w:proofErr w:type="gramEnd"/>
    </w:p>
    <w:p w14:paraId="5BF282B4" w14:textId="6ACDF05B" w:rsidR="008F4593" w:rsidRPr="008F4593" w:rsidRDefault="009B2C69" w:rsidP="00845162">
      <w:pPr>
        <w:pStyle w:val="Heading3"/>
        <w:numPr>
          <w:ilvl w:val="2"/>
          <w:numId w:val="2"/>
        </w:numPr>
        <w:spacing w:before="0" w:beforeAutospacing="0" w:after="0" w:afterAutospacing="0"/>
        <w:ind w:left="1296" w:right="0"/>
        <w:contextualSpacing/>
        <w:jc w:val="left"/>
        <w:rPr>
          <w:rFonts w:ascii="Tahoma" w:eastAsiaTheme="minorHAnsi" w:hAnsi="Tahoma" w:cs="Tahoma"/>
          <w:b w:val="0"/>
          <w:bCs w:val="0"/>
          <w:color w:val="auto"/>
          <w:sz w:val="22"/>
          <w:szCs w:val="22"/>
          <w:lang w:eastAsia="en-US"/>
        </w:rPr>
      </w:pPr>
      <w:r w:rsidRPr="009B2C69">
        <w:rPr>
          <w:rFonts w:ascii="Tahoma" w:eastAsiaTheme="minorHAnsi" w:hAnsi="Tahoma" w:cs="Tahoma"/>
          <w:b w:val="0"/>
          <w:bCs w:val="0"/>
          <w:color w:val="auto"/>
          <w:sz w:val="22"/>
          <w:szCs w:val="22"/>
          <w:lang w:eastAsia="en-US"/>
        </w:rPr>
        <w:t>Adopt, maintain, and comply with the ICO’s approved Model Publication Scheme, as required of all public authorities.</w:t>
      </w:r>
    </w:p>
    <w:p w14:paraId="018D158D" w14:textId="5D33AA88" w:rsidR="008F4593" w:rsidRDefault="009B2C69" w:rsidP="00845162">
      <w:pPr>
        <w:pStyle w:val="Heading3"/>
        <w:numPr>
          <w:ilvl w:val="2"/>
          <w:numId w:val="2"/>
        </w:numPr>
        <w:spacing w:before="0" w:beforeAutospacing="0" w:after="0" w:afterAutospacing="0"/>
        <w:ind w:left="1296" w:right="0"/>
        <w:contextualSpacing/>
        <w:jc w:val="left"/>
        <w:rPr>
          <w:rFonts w:ascii="Tahoma" w:eastAsiaTheme="minorHAnsi" w:hAnsi="Tahoma" w:cs="Tahoma"/>
          <w:b w:val="0"/>
          <w:bCs w:val="0"/>
          <w:color w:val="auto"/>
          <w:sz w:val="22"/>
          <w:szCs w:val="22"/>
          <w:lang w:eastAsia="en-US"/>
        </w:rPr>
      </w:pPr>
      <w:r w:rsidRPr="009B2C69">
        <w:rPr>
          <w:rFonts w:ascii="Tahoma" w:eastAsiaTheme="minorHAnsi" w:hAnsi="Tahoma" w:cs="Tahoma"/>
          <w:b w:val="0"/>
          <w:bCs w:val="0"/>
          <w:color w:val="auto"/>
          <w:sz w:val="22"/>
          <w:szCs w:val="22"/>
          <w:lang w:eastAsia="en-US"/>
        </w:rPr>
        <w:t>Proactively publish information across the ICO’s seven required classes, including organisational information, governance, financial data, policies, decisions, lists and registers, and services offered.</w:t>
      </w:r>
    </w:p>
    <w:p w14:paraId="0EA788ED" w14:textId="47937F4A" w:rsidR="006D6E24" w:rsidRDefault="006D6E24" w:rsidP="00845162">
      <w:pPr>
        <w:pStyle w:val="Heading3"/>
        <w:numPr>
          <w:ilvl w:val="2"/>
          <w:numId w:val="2"/>
        </w:numPr>
        <w:spacing w:before="0" w:beforeAutospacing="0" w:after="0" w:afterAutospacing="0"/>
        <w:ind w:left="1296" w:right="0"/>
        <w:contextualSpacing/>
        <w:jc w:val="left"/>
        <w:rPr>
          <w:rFonts w:ascii="Tahoma" w:eastAsiaTheme="minorHAnsi" w:hAnsi="Tahoma" w:cs="Tahoma"/>
          <w:b w:val="0"/>
          <w:bCs w:val="0"/>
          <w:color w:val="auto"/>
          <w:sz w:val="22"/>
          <w:szCs w:val="22"/>
          <w:lang w:eastAsia="en-US"/>
        </w:rPr>
      </w:pPr>
      <w:r w:rsidRPr="006D6E24">
        <w:rPr>
          <w:rFonts w:ascii="Tahoma" w:eastAsiaTheme="minorHAnsi" w:hAnsi="Tahoma" w:cs="Tahoma"/>
          <w:b w:val="0"/>
          <w:bCs w:val="0"/>
          <w:color w:val="auto"/>
          <w:sz w:val="22"/>
          <w:szCs w:val="22"/>
          <w:lang w:eastAsia="en-US"/>
        </w:rPr>
        <w:t>Review publication scheme content regularly and update information to meet ICO expectations for accuracy, relevance, and timeliness.</w:t>
      </w:r>
    </w:p>
    <w:p w14:paraId="78F0435E" w14:textId="77777777" w:rsidR="009D7777" w:rsidRDefault="009D7777" w:rsidP="00A64DCC">
      <w:pPr>
        <w:pStyle w:val="Heading3"/>
        <w:ind w:left="1429" w:right="0" w:firstLine="0"/>
        <w:contextualSpacing/>
        <w:jc w:val="left"/>
        <w:rPr>
          <w:rFonts w:ascii="Tahoma" w:eastAsiaTheme="minorHAnsi" w:hAnsi="Tahoma" w:cs="Tahoma"/>
          <w:b w:val="0"/>
          <w:bCs w:val="0"/>
          <w:color w:val="auto"/>
          <w:sz w:val="22"/>
          <w:szCs w:val="22"/>
          <w:lang w:eastAsia="en-US"/>
        </w:rPr>
      </w:pPr>
    </w:p>
    <w:p w14:paraId="3E8E080F" w14:textId="3DDC4F82" w:rsidR="009D7777" w:rsidRPr="00845162" w:rsidRDefault="009D7777" w:rsidP="00845162">
      <w:pPr>
        <w:pStyle w:val="Heading3"/>
        <w:numPr>
          <w:ilvl w:val="1"/>
          <w:numId w:val="2"/>
        </w:numPr>
        <w:ind w:left="576" w:right="0" w:hanging="576"/>
        <w:contextualSpacing/>
        <w:jc w:val="left"/>
        <w:rPr>
          <w:rFonts w:ascii="Tahoma" w:eastAsiaTheme="minorHAnsi" w:hAnsi="Tahoma" w:cs="Tahoma"/>
          <w:b w:val="0"/>
          <w:bCs w:val="0"/>
          <w:color w:val="auto"/>
          <w:sz w:val="22"/>
          <w:szCs w:val="22"/>
          <w:lang w:eastAsia="en-US"/>
        </w:rPr>
      </w:pPr>
      <w:r w:rsidRPr="009D7777">
        <w:rPr>
          <w:rFonts w:ascii="Tahoma" w:eastAsiaTheme="minorHAnsi" w:hAnsi="Tahoma" w:cs="Tahoma"/>
          <w:b w:val="0"/>
          <w:bCs w:val="0"/>
          <w:color w:val="auto"/>
          <w:sz w:val="22"/>
          <w:szCs w:val="22"/>
          <w:lang w:eastAsia="en-US"/>
        </w:rPr>
        <w:t>Publication Scheme Requirements:</w:t>
      </w:r>
    </w:p>
    <w:p w14:paraId="29FC67C3" w14:textId="22220F88" w:rsidR="008F4593" w:rsidRPr="008F4593" w:rsidRDefault="009B2C69" w:rsidP="00845162">
      <w:pPr>
        <w:pStyle w:val="Heading3"/>
        <w:numPr>
          <w:ilvl w:val="2"/>
          <w:numId w:val="2"/>
        </w:numPr>
        <w:spacing w:before="0" w:beforeAutospacing="0" w:after="0" w:afterAutospacing="0"/>
        <w:ind w:left="1296" w:right="0"/>
        <w:contextualSpacing/>
        <w:jc w:val="left"/>
        <w:rPr>
          <w:rFonts w:ascii="Tahoma" w:eastAsiaTheme="minorHAnsi" w:hAnsi="Tahoma" w:cs="Tahoma"/>
          <w:b w:val="0"/>
          <w:bCs w:val="0"/>
          <w:color w:val="auto"/>
          <w:sz w:val="22"/>
          <w:szCs w:val="22"/>
          <w:lang w:eastAsia="en-US"/>
        </w:rPr>
      </w:pPr>
      <w:r w:rsidRPr="009B2C69">
        <w:rPr>
          <w:rFonts w:ascii="Tahoma" w:eastAsiaTheme="minorHAnsi" w:hAnsi="Tahoma" w:cs="Tahoma"/>
          <w:b w:val="0"/>
          <w:bCs w:val="0"/>
          <w:color w:val="auto"/>
          <w:sz w:val="22"/>
          <w:szCs w:val="22"/>
          <w:lang w:eastAsia="en-US"/>
        </w:rPr>
        <w:t>Hull College will publish information under the seven ICO‑mandated classes, including datasets where applicable, in reusable formats where reasonably practicable.</w:t>
      </w:r>
    </w:p>
    <w:p w14:paraId="532576F9" w14:textId="0FBA8C02" w:rsidR="008F4593" w:rsidRPr="008F4593" w:rsidRDefault="009B2C69" w:rsidP="00845162">
      <w:pPr>
        <w:pStyle w:val="Heading3"/>
        <w:numPr>
          <w:ilvl w:val="2"/>
          <w:numId w:val="2"/>
        </w:numPr>
        <w:spacing w:before="0" w:beforeAutospacing="0" w:after="0" w:afterAutospacing="0"/>
        <w:ind w:left="1296" w:right="0"/>
        <w:contextualSpacing/>
        <w:jc w:val="left"/>
        <w:rPr>
          <w:rFonts w:ascii="Tahoma" w:eastAsiaTheme="minorHAnsi" w:hAnsi="Tahoma" w:cs="Tahoma"/>
          <w:b w:val="0"/>
          <w:bCs w:val="0"/>
          <w:color w:val="auto"/>
          <w:sz w:val="22"/>
          <w:szCs w:val="22"/>
          <w:lang w:eastAsia="en-US"/>
        </w:rPr>
      </w:pPr>
      <w:r w:rsidRPr="009B2C69">
        <w:rPr>
          <w:rFonts w:ascii="Tahoma" w:eastAsiaTheme="minorHAnsi" w:hAnsi="Tahoma" w:cs="Tahoma"/>
          <w:b w:val="0"/>
          <w:bCs w:val="0"/>
          <w:color w:val="auto"/>
          <w:sz w:val="22"/>
          <w:szCs w:val="22"/>
          <w:lang w:eastAsia="en-US"/>
        </w:rPr>
        <w:t>Information will be made available via the College website by default, with alternative access offered when website publication is impractical.</w:t>
      </w:r>
    </w:p>
    <w:p w14:paraId="5F520975" w14:textId="0299D3AA" w:rsidR="008F4593" w:rsidRDefault="009B2C69" w:rsidP="00845162">
      <w:pPr>
        <w:pStyle w:val="Heading3"/>
        <w:numPr>
          <w:ilvl w:val="2"/>
          <w:numId w:val="2"/>
        </w:numPr>
        <w:spacing w:before="0" w:beforeAutospacing="0" w:after="0" w:afterAutospacing="0"/>
        <w:ind w:left="1296" w:right="0"/>
        <w:contextualSpacing/>
        <w:jc w:val="left"/>
        <w:rPr>
          <w:rFonts w:ascii="Tahoma" w:eastAsiaTheme="minorHAnsi" w:hAnsi="Tahoma" w:cs="Tahoma"/>
          <w:b w:val="0"/>
          <w:bCs w:val="0"/>
          <w:color w:val="auto"/>
          <w:sz w:val="22"/>
          <w:szCs w:val="22"/>
          <w:lang w:eastAsia="en-US"/>
        </w:rPr>
      </w:pPr>
      <w:r w:rsidRPr="009B2C69">
        <w:rPr>
          <w:rFonts w:ascii="Tahoma" w:eastAsiaTheme="minorHAnsi" w:hAnsi="Tahoma" w:cs="Tahoma"/>
          <w:b w:val="0"/>
          <w:bCs w:val="0"/>
          <w:color w:val="auto"/>
          <w:sz w:val="22"/>
          <w:szCs w:val="22"/>
          <w:lang w:eastAsia="en-US"/>
        </w:rPr>
        <w:t>The College will apply fees in accordance with current ICO guidance on Sections 9, 12, and 13, reflecting updates issued between 2023–2025 on calculating costs, charging regimes, and handling complex requests.</w:t>
      </w:r>
    </w:p>
    <w:p w14:paraId="6B502055" w14:textId="77777777" w:rsidR="008F1025" w:rsidRPr="008F4593" w:rsidRDefault="008F1025" w:rsidP="008F1025">
      <w:pPr>
        <w:pStyle w:val="Heading3"/>
        <w:ind w:left="1296" w:right="0" w:hanging="720"/>
        <w:contextualSpacing/>
        <w:jc w:val="left"/>
        <w:rPr>
          <w:rFonts w:ascii="Tahoma" w:eastAsiaTheme="minorHAnsi" w:hAnsi="Tahoma" w:cs="Tahoma"/>
          <w:b w:val="0"/>
          <w:bCs w:val="0"/>
          <w:color w:val="auto"/>
          <w:sz w:val="22"/>
          <w:szCs w:val="22"/>
          <w:lang w:eastAsia="en-US"/>
        </w:rPr>
      </w:pPr>
    </w:p>
    <w:p w14:paraId="6941AB50" w14:textId="2BA5AE2C" w:rsidR="008F4593" w:rsidRPr="008F4593" w:rsidRDefault="0043057E" w:rsidP="00845162">
      <w:pPr>
        <w:pStyle w:val="Heading3"/>
        <w:numPr>
          <w:ilvl w:val="1"/>
          <w:numId w:val="2"/>
        </w:numPr>
        <w:spacing w:before="0" w:beforeAutospacing="0"/>
        <w:ind w:left="576" w:right="0" w:hanging="576"/>
        <w:contextualSpacing/>
        <w:jc w:val="left"/>
        <w:rPr>
          <w:rFonts w:ascii="Tahoma" w:eastAsiaTheme="minorHAnsi" w:hAnsi="Tahoma" w:cs="Tahoma"/>
          <w:b w:val="0"/>
          <w:bCs w:val="0"/>
          <w:color w:val="auto"/>
          <w:sz w:val="22"/>
          <w:szCs w:val="22"/>
          <w:lang w:eastAsia="en-US"/>
        </w:rPr>
      </w:pPr>
      <w:r w:rsidRPr="0043057E">
        <w:rPr>
          <w:rFonts w:ascii="Tahoma" w:eastAsiaTheme="minorHAnsi" w:hAnsi="Tahoma" w:cs="Tahoma"/>
          <w:b w:val="0"/>
          <w:bCs w:val="0"/>
          <w:color w:val="auto"/>
          <w:sz w:val="22"/>
          <w:szCs w:val="22"/>
          <w:lang w:eastAsia="en-US"/>
        </w:rPr>
        <w:t>Hull College adopts the ICO’s Model Publication Scheme, which is pre‑approved by the Information Commissioner. No separate approval of the College’s scheme is required, as all public authorities must use the ICO model scheme without modification</w:t>
      </w:r>
      <w:proofErr w:type="gramStart"/>
      <w:r w:rsidRPr="0043057E">
        <w:rPr>
          <w:rFonts w:ascii="Tahoma" w:eastAsiaTheme="minorHAnsi" w:hAnsi="Tahoma" w:cs="Tahoma"/>
          <w:b w:val="0"/>
          <w:bCs w:val="0"/>
          <w:color w:val="auto"/>
          <w:sz w:val="22"/>
          <w:szCs w:val="22"/>
          <w:lang w:eastAsia="en-US"/>
        </w:rPr>
        <w:t>.</w:t>
      </w:r>
      <w:r>
        <w:rPr>
          <w:rFonts w:ascii="Tahoma" w:eastAsiaTheme="minorHAnsi" w:hAnsi="Tahoma" w:cs="Tahoma"/>
          <w:b w:val="0"/>
          <w:bCs w:val="0"/>
          <w:color w:val="auto"/>
          <w:sz w:val="22"/>
          <w:szCs w:val="22"/>
          <w:lang w:eastAsia="en-US"/>
        </w:rPr>
        <w:t xml:space="preserve"> </w:t>
      </w:r>
      <w:r w:rsidR="008F4593" w:rsidRPr="008F4593">
        <w:rPr>
          <w:rFonts w:ascii="Tahoma" w:eastAsiaTheme="minorHAnsi" w:hAnsi="Tahoma" w:cs="Tahoma"/>
          <w:b w:val="0"/>
          <w:bCs w:val="0"/>
          <w:color w:val="auto"/>
          <w:sz w:val="22"/>
          <w:szCs w:val="22"/>
          <w:lang w:eastAsia="en-US"/>
        </w:rPr>
        <w:t>.</w:t>
      </w:r>
      <w:proofErr w:type="gramEnd"/>
    </w:p>
    <w:p w14:paraId="4C7C951E" w14:textId="77777777" w:rsidR="008F1025" w:rsidRDefault="008F1025" w:rsidP="00845162">
      <w:pPr>
        <w:pStyle w:val="Heading3"/>
        <w:spacing w:before="0" w:beforeAutospacing="0"/>
        <w:ind w:left="576" w:right="0" w:hanging="576"/>
        <w:contextualSpacing/>
        <w:jc w:val="left"/>
        <w:rPr>
          <w:rFonts w:ascii="Tahoma" w:eastAsiaTheme="minorHAnsi" w:hAnsi="Tahoma" w:cs="Tahoma"/>
          <w:b w:val="0"/>
          <w:bCs w:val="0"/>
          <w:color w:val="auto"/>
          <w:sz w:val="22"/>
          <w:szCs w:val="22"/>
          <w:lang w:eastAsia="en-US"/>
        </w:rPr>
      </w:pPr>
    </w:p>
    <w:p w14:paraId="5A28D52C" w14:textId="61DBFE9E" w:rsidR="008F4593" w:rsidRPr="008F4593" w:rsidRDefault="009B2C69" w:rsidP="00845162">
      <w:pPr>
        <w:pStyle w:val="Heading3"/>
        <w:numPr>
          <w:ilvl w:val="1"/>
          <w:numId w:val="2"/>
        </w:numPr>
        <w:spacing w:before="0" w:beforeAutospacing="0"/>
        <w:ind w:left="576" w:right="0" w:hanging="576"/>
        <w:contextualSpacing/>
        <w:jc w:val="left"/>
        <w:rPr>
          <w:rFonts w:ascii="Tahoma" w:eastAsiaTheme="minorHAnsi" w:hAnsi="Tahoma" w:cs="Tahoma"/>
          <w:b w:val="0"/>
          <w:bCs w:val="0"/>
          <w:color w:val="auto"/>
          <w:sz w:val="22"/>
          <w:szCs w:val="22"/>
          <w:lang w:eastAsia="en-US"/>
        </w:rPr>
      </w:pPr>
      <w:r w:rsidRPr="009B2C69">
        <w:rPr>
          <w:rFonts w:ascii="Tahoma" w:eastAsiaTheme="minorHAnsi" w:hAnsi="Tahoma" w:cs="Tahoma"/>
          <w:b w:val="0"/>
          <w:bCs w:val="0"/>
          <w:color w:val="auto"/>
          <w:sz w:val="22"/>
          <w:szCs w:val="22"/>
          <w:lang w:eastAsia="en-US"/>
        </w:rPr>
        <w:t>The publication scheme outlines all required classes of information and provides clear access routes for the public.</w:t>
      </w:r>
    </w:p>
    <w:p w14:paraId="75C8B902" w14:textId="77777777" w:rsidR="008F1025" w:rsidRDefault="008F1025" w:rsidP="00845162">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4E5A8226" w14:textId="27AAD78E" w:rsidR="008F4593" w:rsidRDefault="009B2C69" w:rsidP="00845162">
      <w:pPr>
        <w:pStyle w:val="Heading3"/>
        <w:numPr>
          <w:ilvl w:val="1"/>
          <w:numId w:val="2"/>
        </w:numPr>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r w:rsidRPr="009B2C69">
        <w:rPr>
          <w:rFonts w:ascii="Tahoma" w:eastAsiaTheme="minorHAnsi" w:hAnsi="Tahoma" w:cs="Tahoma"/>
          <w:b w:val="0"/>
          <w:bCs w:val="0"/>
          <w:color w:val="auto"/>
          <w:sz w:val="22"/>
          <w:szCs w:val="22"/>
          <w:lang w:eastAsia="en-US"/>
        </w:rPr>
        <w:lastRenderedPageBreak/>
        <w:t>Fees will be applied strictly in accordance with updated ICO guidance, including handling of requests exceeding the statutory cost limit, permitted charges for disbursements, and cases requiring extended time for considering the public interest test.</w:t>
      </w:r>
    </w:p>
    <w:p w14:paraId="177C36CE" w14:textId="77777777" w:rsidR="008F4593" w:rsidRDefault="008F4593" w:rsidP="00845162">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43A60B16" w14:textId="054A7939" w:rsidR="006875D1" w:rsidRDefault="006875D1" w:rsidP="00845162">
      <w:pPr>
        <w:pStyle w:val="Heading3"/>
        <w:numPr>
          <w:ilvl w:val="0"/>
          <w:numId w:val="2"/>
        </w:numPr>
        <w:spacing w:before="0" w:beforeAutospacing="0" w:after="0" w:afterAutospacing="0"/>
        <w:ind w:left="576" w:right="0" w:hanging="576"/>
        <w:contextualSpacing/>
        <w:jc w:val="left"/>
        <w:rPr>
          <w:rFonts w:ascii="Tahoma" w:eastAsiaTheme="minorHAnsi" w:hAnsi="Tahoma" w:cs="Tahoma"/>
          <w:color w:val="auto"/>
          <w:sz w:val="22"/>
          <w:szCs w:val="22"/>
          <w:lang w:eastAsia="en-US"/>
        </w:rPr>
      </w:pPr>
      <w:r w:rsidRPr="006875D1">
        <w:rPr>
          <w:rFonts w:ascii="Tahoma" w:eastAsiaTheme="minorHAnsi" w:hAnsi="Tahoma" w:cs="Tahoma"/>
          <w:color w:val="auto"/>
          <w:sz w:val="22"/>
          <w:szCs w:val="22"/>
          <w:lang w:eastAsia="en-US"/>
        </w:rPr>
        <w:t>Handling Freedom of Information Requests</w:t>
      </w:r>
    </w:p>
    <w:p w14:paraId="732454BD" w14:textId="320FAFF0" w:rsidR="006875D1" w:rsidRDefault="006875D1" w:rsidP="00845162">
      <w:pPr>
        <w:pStyle w:val="Heading3"/>
        <w:numPr>
          <w:ilvl w:val="1"/>
          <w:numId w:val="2"/>
        </w:numPr>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r w:rsidRPr="00A64DCC">
        <w:rPr>
          <w:rFonts w:ascii="Tahoma" w:eastAsiaTheme="minorHAnsi" w:hAnsi="Tahoma" w:cs="Tahoma"/>
          <w:b w:val="0"/>
          <w:bCs w:val="0"/>
          <w:color w:val="auto"/>
          <w:sz w:val="22"/>
          <w:szCs w:val="22"/>
          <w:lang w:eastAsia="en-US"/>
        </w:rPr>
        <w:t>Requests may be submitted in writing via email, letter, or other permanent formats. Staff must recognise an FOI request even when not explicitly labelled.</w:t>
      </w:r>
      <w:r w:rsidR="00845162">
        <w:rPr>
          <w:rFonts w:ascii="Tahoma" w:eastAsiaTheme="minorHAnsi" w:hAnsi="Tahoma" w:cs="Tahoma"/>
          <w:b w:val="0"/>
          <w:bCs w:val="0"/>
          <w:color w:val="auto"/>
          <w:sz w:val="22"/>
          <w:szCs w:val="22"/>
          <w:lang w:eastAsia="en-US"/>
        </w:rPr>
        <w:br/>
      </w:r>
    </w:p>
    <w:p w14:paraId="5626AD81" w14:textId="1EDD61C8" w:rsidR="006875D1" w:rsidRDefault="006875D1" w:rsidP="00845162">
      <w:pPr>
        <w:pStyle w:val="Heading3"/>
        <w:numPr>
          <w:ilvl w:val="1"/>
          <w:numId w:val="2"/>
        </w:numPr>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r w:rsidRPr="006875D1">
        <w:rPr>
          <w:rFonts w:ascii="Tahoma" w:eastAsiaTheme="minorHAnsi" w:hAnsi="Tahoma" w:cs="Tahoma"/>
          <w:b w:val="0"/>
          <w:bCs w:val="0"/>
          <w:color w:val="auto"/>
          <w:sz w:val="22"/>
          <w:szCs w:val="22"/>
          <w:lang w:eastAsia="en-US"/>
        </w:rPr>
        <w:t>Hull College will respond to all valid FOI requests within 20 working days, unless a public‑interest extension applies (Section 10). The College must fully justify any extension in line with updated ICO guidance (2025)</w:t>
      </w:r>
      <w:r w:rsidR="00845162">
        <w:rPr>
          <w:rFonts w:ascii="Tahoma" w:eastAsiaTheme="minorHAnsi" w:hAnsi="Tahoma" w:cs="Tahoma"/>
          <w:b w:val="0"/>
          <w:bCs w:val="0"/>
          <w:color w:val="auto"/>
          <w:sz w:val="22"/>
          <w:szCs w:val="22"/>
          <w:lang w:eastAsia="en-US"/>
        </w:rPr>
        <w:br/>
      </w:r>
    </w:p>
    <w:p w14:paraId="77134FB9" w14:textId="2DFCF619" w:rsidR="006875D1" w:rsidRDefault="006875D1" w:rsidP="00845162">
      <w:pPr>
        <w:pStyle w:val="Heading3"/>
        <w:numPr>
          <w:ilvl w:val="1"/>
          <w:numId w:val="2"/>
        </w:numPr>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r w:rsidRPr="006875D1">
        <w:rPr>
          <w:rFonts w:ascii="Tahoma" w:eastAsiaTheme="minorHAnsi" w:hAnsi="Tahoma" w:cs="Tahoma"/>
          <w:b w:val="0"/>
          <w:bCs w:val="0"/>
          <w:color w:val="auto"/>
          <w:sz w:val="22"/>
          <w:szCs w:val="22"/>
          <w:lang w:eastAsia="en-US"/>
        </w:rPr>
        <w:t>Where exemptions apply, the College will issue a refusal notice explaining the exemption, its justification, and rights to internal review and ICO complaint.</w:t>
      </w:r>
      <w:r w:rsidR="00845162">
        <w:rPr>
          <w:rFonts w:ascii="Tahoma" w:eastAsiaTheme="minorHAnsi" w:hAnsi="Tahoma" w:cs="Tahoma"/>
          <w:b w:val="0"/>
          <w:bCs w:val="0"/>
          <w:color w:val="auto"/>
          <w:sz w:val="22"/>
          <w:szCs w:val="22"/>
          <w:lang w:eastAsia="en-US"/>
        </w:rPr>
        <w:br/>
      </w:r>
    </w:p>
    <w:p w14:paraId="78F3FCF9" w14:textId="04625D00" w:rsidR="006875D1" w:rsidRDefault="006875D1" w:rsidP="00845162">
      <w:pPr>
        <w:pStyle w:val="Heading3"/>
        <w:numPr>
          <w:ilvl w:val="1"/>
          <w:numId w:val="2"/>
        </w:numPr>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r w:rsidRPr="006875D1">
        <w:rPr>
          <w:rFonts w:ascii="Tahoma" w:eastAsiaTheme="minorHAnsi" w:hAnsi="Tahoma" w:cs="Tahoma"/>
          <w:b w:val="0"/>
          <w:bCs w:val="0"/>
          <w:color w:val="auto"/>
          <w:sz w:val="22"/>
          <w:szCs w:val="22"/>
          <w:lang w:eastAsia="en-US"/>
        </w:rPr>
        <w:t>An internal review will be conducted by a senior manager independent of the original decision</w:t>
      </w:r>
    </w:p>
    <w:p w14:paraId="212FA85B" w14:textId="77777777" w:rsidR="006875D1" w:rsidRPr="00A64DCC" w:rsidRDefault="006875D1" w:rsidP="00845162">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65E6DBB6" w14:textId="17F05B7F" w:rsidR="006875D1" w:rsidRDefault="006875D1" w:rsidP="00845162">
      <w:pPr>
        <w:pStyle w:val="Heading3"/>
        <w:numPr>
          <w:ilvl w:val="0"/>
          <w:numId w:val="2"/>
        </w:numPr>
        <w:spacing w:before="0" w:beforeAutospacing="0" w:after="0" w:afterAutospacing="0"/>
        <w:ind w:left="576" w:right="0" w:hanging="576"/>
        <w:contextualSpacing/>
        <w:jc w:val="left"/>
        <w:rPr>
          <w:rFonts w:ascii="Tahoma" w:eastAsiaTheme="minorHAnsi" w:hAnsi="Tahoma" w:cs="Tahoma"/>
          <w:color w:val="auto"/>
          <w:sz w:val="22"/>
          <w:szCs w:val="22"/>
          <w:lang w:eastAsia="en-US"/>
        </w:rPr>
      </w:pPr>
      <w:r w:rsidRPr="006875D1">
        <w:rPr>
          <w:rFonts w:ascii="Tahoma" w:eastAsiaTheme="minorHAnsi" w:hAnsi="Tahoma" w:cs="Tahoma"/>
          <w:color w:val="auto"/>
          <w:sz w:val="22"/>
          <w:szCs w:val="22"/>
          <w:lang w:eastAsia="en-US"/>
        </w:rPr>
        <w:t>Environmental Information Regulations (EIR)</w:t>
      </w:r>
    </w:p>
    <w:p w14:paraId="5C7491DB" w14:textId="2113FCD4" w:rsidR="006875D1" w:rsidRDefault="006875D1" w:rsidP="00845162">
      <w:pPr>
        <w:pStyle w:val="Heading3"/>
        <w:numPr>
          <w:ilvl w:val="1"/>
          <w:numId w:val="2"/>
        </w:numPr>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r w:rsidRPr="00A64DCC">
        <w:rPr>
          <w:rFonts w:ascii="Tahoma" w:eastAsiaTheme="minorHAnsi" w:hAnsi="Tahoma" w:cs="Tahoma"/>
          <w:b w:val="0"/>
          <w:bCs w:val="0"/>
          <w:color w:val="auto"/>
          <w:sz w:val="22"/>
          <w:szCs w:val="22"/>
          <w:lang w:eastAsia="en-US"/>
        </w:rPr>
        <w:t>Requests for environmental information will be handled under the Environmental Information Regulations 2004, following similar but distinct requirements to FOIA.</w:t>
      </w:r>
    </w:p>
    <w:p w14:paraId="33A01847" w14:textId="77777777" w:rsidR="006875D1" w:rsidRPr="00A64DCC" w:rsidRDefault="006875D1" w:rsidP="00845162">
      <w:pPr>
        <w:pStyle w:val="Heading3"/>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p>
    <w:p w14:paraId="61FCE7B6" w14:textId="07F04EE1" w:rsidR="008F4593" w:rsidRDefault="008F4593" w:rsidP="00845162">
      <w:pPr>
        <w:pStyle w:val="Heading3"/>
        <w:numPr>
          <w:ilvl w:val="0"/>
          <w:numId w:val="2"/>
        </w:numPr>
        <w:spacing w:before="0" w:beforeAutospacing="0" w:after="0" w:afterAutospacing="0"/>
        <w:ind w:left="576" w:right="0" w:hanging="576"/>
        <w:contextualSpacing/>
        <w:jc w:val="left"/>
        <w:rPr>
          <w:rFonts w:ascii="Tahoma" w:eastAsiaTheme="minorHAnsi" w:hAnsi="Tahoma" w:cs="Tahoma"/>
          <w:color w:val="auto"/>
          <w:sz w:val="22"/>
          <w:szCs w:val="22"/>
          <w:lang w:eastAsia="en-US"/>
        </w:rPr>
      </w:pPr>
      <w:r w:rsidRPr="008F4593">
        <w:rPr>
          <w:rFonts w:ascii="Tahoma" w:eastAsiaTheme="minorHAnsi" w:hAnsi="Tahoma" w:cs="Tahoma"/>
          <w:color w:val="auto"/>
          <w:sz w:val="22"/>
          <w:szCs w:val="22"/>
          <w:lang w:eastAsia="en-US"/>
        </w:rPr>
        <w:t>Related Documentation</w:t>
      </w:r>
    </w:p>
    <w:p w14:paraId="0BC290BC" w14:textId="34474A4A" w:rsidR="008F4593" w:rsidRPr="008F4593" w:rsidRDefault="008F4593" w:rsidP="00845162">
      <w:pPr>
        <w:pStyle w:val="Heading3"/>
        <w:numPr>
          <w:ilvl w:val="1"/>
          <w:numId w:val="2"/>
        </w:numPr>
        <w:spacing w:before="0" w:beforeAutospacing="0"/>
        <w:ind w:left="576" w:right="0" w:hanging="576"/>
        <w:contextualSpacing/>
        <w:jc w:val="left"/>
        <w:rPr>
          <w:rFonts w:ascii="Tahoma" w:eastAsiaTheme="minorHAnsi" w:hAnsi="Tahoma" w:cs="Tahoma"/>
          <w:b w:val="0"/>
          <w:bCs w:val="0"/>
          <w:color w:val="auto"/>
          <w:sz w:val="22"/>
          <w:szCs w:val="22"/>
          <w:lang w:eastAsia="en-US"/>
        </w:rPr>
      </w:pPr>
      <w:r w:rsidRPr="008F4593">
        <w:rPr>
          <w:rFonts w:ascii="Tahoma" w:eastAsiaTheme="minorHAnsi" w:hAnsi="Tahoma" w:cs="Tahoma"/>
          <w:b w:val="0"/>
          <w:bCs w:val="0"/>
          <w:color w:val="auto"/>
          <w:sz w:val="22"/>
          <w:szCs w:val="22"/>
          <w:lang w:eastAsia="en-US"/>
        </w:rPr>
        <w:t>Freedom of Information Act 2000</w:t>
      </w:r>
    </w:p>
    <w:p w14:paraId="5210D5DB" w14:textId="2DF9D6EB" w:rsidR="008F4593" w:rsidRDefault="00FF6FCA" w:rsidP="00845162">
      <w:pPr>
        <w:pStyle w:val="Heading3"/>
        <w:numPr>
          <w:ilvl w:val="1"/>
          <w:numId w:val="2"/>
        </w:numPr>
        <w:spacing w:before="0" w:beforeAutospacing="0" w:after="0" w:afterAutospacing="0"/>
        <w:ind w:left="576" w:right="0" w:hanging="576"/>
        <w:contextualSpacing/>
        <w:jc w:val="left"/>
        <w:rPr>
          <w:rStyle w:val="Hyperlink"/>
          <w:rFonts w:ascii="Tahoma" w:hAnsi="Tahoma" w:cs="Tahoma"/>
          <w:sz w:val="22"/>
          <w:szCs w:val="22"/>
        </w:rPr>
      </w:pPr>
      <w:hyperlink r:id="rId11" w:history="1">
        <w:r w:rsidR="008F4593" w:rsidRPr="00FF6FCA">
          <w:rPr>
            <w:rStyle w:val="Hyperlink"/>
            <w:rFonts w:ascii="Tahoma" w:hAnsi="Tahoma" w:cs="Tahoma"/>
            <w:b w:val="0"/>
            <w:bCs w:val="0"/>
            <w:sz w:val="22"/>
            <w:szCs w:val="22"/>
          </w:rPr>
          <w:t>ICO Model Publication Scheme</w:t>
        </w:r>
      </w:hyperlink>
      <w:r w:rsidR="008F4593" w:rsidRPr="00FF6FCA">
        <w:rPr>
          <w:rStyle w:val="Hyperlink"/>
          <w:rFonts w:ascii="Tahoma" w:hAnsi="Tahoma" w:cs="Tahoma"/>
          <w:sz w:val="20"/>
          <w:szCs w:val="20"/>
        </w:rPr>
        <w:t xml:space="preserve"> </w:t>
      </w:r>
    </w:p>
    <w:p w14:paraId="2A60B92E" w14:textId="380A806D" w:rsidR="00FF6FCA" w:rsidRDefault="002A7491" w:rsidP="00845162">
      <w:pPr>
        <w:pStyle w:val="Heading3"/>
        <w:numPr>
          <w:ilvl w:val="1"/>
          <w:numId w:val="2"/>
        </w:numPr>
        <w:spacing w:before="0" w:beforeAutospacing="0" w:after="0" w:afterAutospacing="0"/>
        <w:ind w:left="576" w:right="0" w:hanging="576"/>
        <w:contextualSpacing/>
        <w:jc w:val="left"/>
        <w:rPr>
          <w:rStyle w:val="Hyperlink"/>
          <w:rFonts w:ascii="Tahoma" w:hAnsi="Tahoma" w:cs="Tahoma"/>
          <w:b w:val="0"/>
          <w:bCs w:val="0"/>
          <w:sz w:val="22"/>
          <w:szCs w:val="22"/>
        </w:rPr>
      </w:pPr>
      <w:hyperlink r:id="rId12" w:history="1">
        <w:r w:rsidR="00FF6FCA" w:rsidRPr="00A64DCC">
          <w:rPr>
            <w:rStyle w:val="Hyperlink"/>
            <w:rFonts w:ascii="Tahoma" w:hAnsi="Tahoma" w:cs="Tahoma"/>
            <w:b w:val="0"/>
            <w:bCs w:val="0"/>
            <w:sz w:val="22"/>
            <w:szCs w:val="22"/>
          </w:rPr>
          <w:t>Environmental Information Regulations 2004 (EIR)</w:t>
        </w:r>
      </w:hyperlink>
    </w:p>
    <w:p w14:paraId="648BD9C4" w14:textId="5A288CC9" w:rsidR="00FF6FCA" w:rsidRDefault="002A7491" w:rsidP="00845162">
      <w:pPr>
        <w:pStyle w:val="Heading3"/>
        <w:numPr>
          <w:ilvl w:val="1"/>
          <w:numId w:val="2"/>
        </w:numPr>
        <w:spacing w:before="0" w:beforeAutospacing="0" w:after="0" w:afterAutospacing="0"/>
        <w:ind w:left="576" w:right="0" w:hanging="576"/>
        <w:contextualSpacing/>
        <w:jc w:val="left"/>
        <w:rPr>
          <w:rStyle w:val="Hyperlink"/>
          <w:rFonts w:ascii="Tahoma" w:hAnsi="Tahoma" w:cs="Tahoma"/>
          <w:b w:val="0"/>
          <w:bCs w:val="0"/>
          <w:sz w:val="22"/>
          <w:szCs w:val="22"/>
        </w:rPr>
      </w:pPr>
      <w:hyperlink r:id="rId13" w:history="1">
        <w:r w:rsidR="00FF6FCA" w:rsidRPr="002A7491">
          <w:rPr>
            <w:rStyle w:val="Hyperlink"/>
            <w:rFonts w:ascii="Tahoma" w:hAnsi="Tahoma" w:cs="Tahoma"/>
            <w:b w:val="0"/>
            <w:bCs w:val="0"/>
            <w:sz w:val="22"/>
            <w:szCs w:val="22"/>
          </w:rPr>
          <w:t>UK GDPR</w:t>
        </w:r>
      </w:hyperlink>
    </w:p>
    <w:p w14:paraId="0298C5C1" w14:textId="7636C093" w:rsidR="00FF6FCA" w:rsidRDefault="00FF6FCA" w:rsidP="00845162">
      <w:pPr>
        <w:pStyle w:val="Heading3"/>
        <w:numPr>
          <w:ilvl w:val="1"/>
          <w:numId w:val="2"/>
        </w:numPr>
        <w:spacing w:before="0" w:beforeAutospacing="0" w:after="0" w:afterAutospacing="0"/>
        <w:ind w:left="576" w:right="0" w:hanging="576"/>
        <w:contextualSpacing/>
        <w:jc w:val="left"/>
        <w:rPr>
          <w:rStyle w:val="Hyperlink"/>
          <w:rFonts w:ascii="Tahoma" w:hAnsi="Tahoma" w:cs="Tahoma"/>
          <w:b w:val="0"/>
          <w:bCs w:val="0"/>
          <w:sz w:val="22"/>
          <w:szCs w:val="22"/>
        </w:rPr>
      </w:pPr>
      <w:hyperlink r:id="rId14" w:history="1">
        <w:r w:rsidRPr="00FF6FCA">
          <w:rPr>
            <w:rStyle w:val="Hyperlink"/>
            <w:rFonts w:ascii="Tahoma" w:hAnsi="Tahoma" w:cs="Tahoma"/>
            <w:b w:val="0"/>
            <w:bCs w:val="0"/>
            <w:sz w:val="22"/>
            <w:szCs w:val="22"/>
          </w:rPr>
          <w:t>Re‑use of Public Sector Information Regulations 2015 (PSI Regulations)</w:t>
        </w:r>
      </w:hyperlink>
    </w:p>
    <w:p w14:paraId="6712868B" w14:textId="77777777" w:rsidR="008F4593" w:rsidRDefault="008F4593" w:rsidP="00845162">
      <w:pPr>
        <w:pStyle w:val="Heading3"/>
        <w:spacing w:before="0" w:beforeAutospacing="0" w:after="0" w:afterAutospacing="0"/>
        <w:ind w:left="576" w:right="0" w:hanging="576"/>
        <w:contextualSpacing/>
        <w:jc w:val="left"/>
        <w:rPr>
          <w:rStyle w:val="Hyperlink"/>
          <w:rFonts w:ascii="Tahoma" w:hAnsi="Tahoma" w:cs="Tahoma"/>
          <w:sz w:val="22"/>
          <w:szCs w:val="22"/>
        </w:rPr>
      </w:pPr>
    </w:p>
    <w:p w14:paraId="0D38432C" w14:textId="64B6CDA2" w:rsidR="008F4593" w:rsidRPr="00A64DCC" w:rsidRDefault="008F4593" w:rsidP="00845162">
      <w:pPr>
        <w:pStyle w:val="Heading3"/>
        <w:numPr>
          <w:ilvl w:val="0"/>
          <w:numId w:val="2"/>
        </w:numPr>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r w:rsidRPr="008F4593">
        <w:rPr>
          <w:rFonts w:ascii="Tahoma" w:eastAsiaTheme="minorHAnsi" w:hAnsi="Tahoma" w:cs="Tahoma"/>
          <w:color w:val="auto"/>
          <w:sz w:val="22"/>
          <w:szCs w:val="22"/>
          <w:lang w:eastAsia="en-US"/>
        </w:rPr>
        <w:t>Monitoring and Review</w:t>
      </w:r>
    </w:p>
    <w:p w14:paraId="53769EBB" w14:textId="7BDB6C91" w:rsidR="008F4593" w:rsidRPr="008F4593" w:rsidRDefault="008F4593" w:rsidP="00845162">
      <w:pPr>
        <w:pStyle w:val="Heading3"/>
        <w:numPr>
          <w:ilvl w:val="1"/>
          <w:numId w:val="2"/>
        </w:numPr>
        <w:spacing w:before="0" w:beforeAutospacing="0" w:after="0" w:afterAutospacing="0"/>
        <w:ind w:left="576" w:right="0" w:hanging="576"/>
        <w:contextualSpacing/>
        <w:jc w:val="left"/>
        <w:rPr>
          <w:rFonts w:ascii="Tahoma" w:eastAsiaTheme="minorHAnsi" w:hAnsi="Tahoma" w:cs="Tahoma"/>
          <w:b w:val="0"/>
          <w:bCs w:val="0"/>
          <w:color w:val="auto"/>
          <w:sz w:val="22"/>
          <w:szCs w:val="22"/>
          <w:lang w:eastAsia="en-US"/>
        </w:rPr>
      </w:pPr>
      <w:r w:rsidRPr="008F4593">
        <w:rPr>
          <w:rFonts w:ascii="Tahoma" w:eastAsiaTheme="minorHAnsi" w:hAnsi="Tahoma" w:cs="Tahoma"/>
          <w:b w:val="0"/>
          <w:bCs w:val="0"/>
          <w:color w:val="auto"/>
          <w:sz w:val="22"/>
          <w:szCs w:val="22"/>
          <w:lang w:eastAsia="en-US"/>
        </w:rPr>
        <w:t>This policy will be monitored by the Director of IT &amp; Data Protection Officer “DPO” on a two</w:t>
      </w:r>
      <w:r w:rsidR="008F1025">
        <w:rPr>
          <w:rFonts w:ascii="Tahoma" w:eastAsiaTheme="minorHAnsi" w:hAnsi="Tahoma" w:cs="Tahoma"/>
          <w:b w:val="0"/>
          <w:bCs w:val="0"/>
          <w:color w:val="auto"/>
          <w:sz w:val="22"/>
          <w:szCs w:val="22"/>
          <w:lang w:eastAsia="en-US"/>
        </w:rPr>
        <w:t>-</w:t>
      </w:r>
      <w:r w:rsidRPr="008F4593">
        <w:rPr>
          <w:rFonts w:ascii="Tahoma" w:eastAsiaTheme="minorHAnsi" w:hAnsi="Tahoma" w:cs="Tahoma"/>
          <w:b w:val="0"/>
          <w:bCs w:val="0"/>
          <w:color w:val="auto"/>
          <w:sz w:val="22"/>
          <w:szCs w:val="22"/>
          <w:lang w:eastAsia="en-US"/>
        </w:rPr>
        <w:t>yearly basis</w:t>
      </w:r>
      <w:r w:rsidR="009D7777" w:rsidRPr="009D7777">
        <w:t xml:space="preserve"> </w:t>
      </w:r>
      <w:r w:rsidR="009D7777" w:rsidRPr="009D7777">
        <w:rPr>
          <w:rFonts w:ascii="Tahoma" w:eastAsiaTheme="minorHAnsi" w:hAnsi="Tahoma" w:cs="Tahoma"/>
          <w:b w:val="0"/>
          <w:bCs w:val="0"/>
          <w:color w:val="auto"/>
          <w:sz w:val="22"/>
          <w:szCs w:val="22"/>
          <w:lang w:eastAsia="en-US"/>
        </w:rPr>
        <w:t>or sooner if required by legislative or ICO guidance changes</w:t>
      </w:r>
      <w:r w:rsidRPr="008F4593">
        <w:rPr>
          <w:rFonts w:ascii="Tahoma" w:eastAsiaTheme="minorHAnsi" w:hAnsi="Tahoma" w:cs="Tahoma"/>
          <w:b w:val="0"/>
          <w:bCs w:val="0"/>
          <w:color w:val="auto"/>
          <w:sz w:val="22"/>
          <w:szCs w:val="22"/>
          <w:lang w:eastAsia="en-US"/>
        </w:rPr>
        <w:t>.</w:t>
      </w:r>
    </w:p>
    <w:sectPr w:rsidR="008F4593" w:rsidRPr="008F4593" w:rsidSect="004A04A6">
      <w:footerReference w:type="default" r:id="rId15"/>
      <w:headerReference w:type="first" r:id="rId16"/>
      <w:footerReference w:type="first" r:id="rId17"/>
      <w:type w:val="continuous"/>
      <w:pgSz w:w="11900" w:h="16840" w:code="9"/>
      <w:pgMar w:top="562" w:right="864" w:bottom="562" w:left="864" w:header="432"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E7173" w14:textId="77777777" w:rsidR="006046E1" w:rsidRDefault="006046E1" w:rsidP="00CF09DE">
      <w:pPr>
        <w:spacing w:line="240" w:lineRule="auto"/>
      </w:pPr>
      <w:r>
        <w:separator/>
      </w:r>
    </w:p>
  </w:endnote>
  <w:endnote w:type="continuationSeparator" w:id="0">
    <w:p w14:paraId="05D11A50" w14:textId="77777777" w:rsidR="006046E1" w:rsidRDefault="006046E1" w:rsidP="00CF09DE">
      <w:pPr>
        <w:spacing w:line="240" w:lineRule="auto"/>
      </w:pPr>
      <w:r>
        <w:continuationSeparator/>
      </w:r>
    </w:p>
  </w:endnote>
  <w:endnote w:type="continuationNotice" w:id="1">
    <w:p w14:paraId="7245D493" w14:textId="77777777" w:rsidR="006046E1" w:rsidRDefault="006046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entury Gothic Bold">
    <w:panose1 w:val="020B0702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IN Pro">
    <w:altName w:val="Cambria"/>
    <w:charset w:val="00"/>
    <w:family w:val="roman"/>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0353346"/>
      <w:docPartObj>
        <w:docPartGallery w:val="Page Numbers (Bottom of Page)"/>
        <w:docPartUnique/>
      </w:docPartObj>
    </w:sdtPr>
    <w:sdtEndPr/>
    <w:sdtContent>
      <w:sdt>
        <w:sdtPr>
          <w:id w:val="-1705238520"/>
          <w:docPartObj>
            <w:docPartGallery w:val="Page Numbers (Top of Page)"/>
            <w:docPartUnique/>
          </w:docPartObj>
        </w:sdtPr>
        <w:sdtEndPr/>
        <w:sdtContent>
          <w:p w14:paraId="27C9D776" w14:textId="54515135" w:rsidR="006E538F" w:rsidRDefault="00BC5E90" w:rsidP="00845162">
            <w:pPr>
              <w:pStyle w:val="Footer"/>
              <w:jc w:val="center"/>
            </w:pPr>
            <w:r w:rsidRPr="00845162">
              <w:rPr>
                <w:rFonts w:ascii="Tahoma" w:hAnsi="Tahoma" w:cs="Tahoma"/>
                <w:sz w:val="16"/>
                <w:szCs w:val="16"/>
              </w:rPr>
              <w:t xml:space="preserve">Page </w:t>
            </w:r>
            <w:r w:rsidRPr="00845162">
              <w:rPr>
                <w:rFonts w:ascii="Tahoma" w:hAnsi="Tahoma" w:cs="Tahoma"/>
                <w:sz w:val="16"/>
                <w:szCs w:val="16"/>
              </w:rPr>
              <w:fldChar w:fldCharType="begin"/>
            </w:r>
            <w:r w:rsidRPr="00845162">
              <w:rPr>
                <w:rFonts w:ascii="Tahoma" w:hAnsi="Tahoma" w:cs="Tahoma"/>
                <w:sz w:val="16"/>
                <w:szCs w:val="16"/>
              </w:rPr>
              <w:instrText xml:space="preserve"> PAGE </w:instrText>
            </w:r>
            <w:r w:rsidRPr="00845162">
              <w:rPr>
                <w:rFonts w:ascii="Tahoma" w:hAnsi="Tahoma" w:cs="Tahoma"/>
                <w:sz w:val="16"/>
                <w:szCs w:val="16"/>
              </w:rPr>
              <w:fldChar w:fldCharType="separate"/>
            </w:r>
            <w:r w:rsidRPr="00845162">
              <w:rPr>
                <w:rFonts w:ascii="Tahoma" w:hAnsi="Tahoma" w:cs="Tahoma"/>
                <w:noProof/>
                <w:sz w:val="16"/>
                <w:szCs w:val="16"/>
              </w:rPr>
              <w:t>2</w:t>
            </w:r>
            <w:r w:rsidRPr="00845162">
              <w:rPr>
                <w:rFonts w:ascii="Tahoma" w:hAnsi="Tahoma" w:cs="Tahoma"/>
                <w:sz w:val="16"/>
                <w:szCs w:val="16"/>
              </w:rPr>
              <w:fldChar w:fldCharType="end"/>
            </w:r>
            <w:r w:rsidRPr="00845162">
              <w:rPr>
                <w:rFonts w:ascii="Tahoma" w:hAnsi="Tahoma" w:cs="Tahoma"/>
                <w:sz w:val="16"/>
                <w:szCs w:val="16"/>
              </w:rPr>
              <w:t xml:space="preserve"> of </w:t>
            </w:r>
            <w:r w:rsidRPr="00845162">
              <w:rPr>
                <w:rFonts w:ascii="Tahoma" w:hAnsi="Tahoma" w:cs="Tahoma"/>
                <w:sz w:val="16"/>
                <w:szCs w:val="16"/>
              </w:rPr>
              <w:fldChar w:fldCharType="begin"/>
            </w:r>
            <w:r w:rsidRPr="00845162">
              <w:rPr>
                <w:rFonts w:ascii="Tahoma" w:hAnsi="Tahoma" w:cs="Tahoma"/>
                <w:sz w:val="16"/>
                <w:szCs w:val="16"/>
              </w:rPr>
              <w:instrText xml:space="preserve"> NUMPAGES  </w:instrText>
            </w:r>
            <w:r w:rsidRPr="00845162">
              <w:rPr>
                <w:rFonts w:ascii="Tahoma" w:hAnsi="Tahoma" w:cs="Tahoma"/>
                <w:sz w:val="16"/>
                <w:szCs w:val="16"/>
              </w:rPr>
              <w:fldChar w:fldCharType="separate"/>
            </w:r>
            <w:r w:rsidRPr="00845162">
              <w:rPr>
                <w:rFonts w:ascii="Tahoma" w:hAnsi="Tahoma" w:cs="Tahoma"/>
                <w:noProof/>
                <w:sz w:val="16"/>
                <w:szCs w:val="16"/>
              </w:rPr>
              <w:t>2</w:t>
            </w:r>
            <w:r w:rsidRPr="00845162">
              <w:rPr>
                <w:rFonts w:ascii="Tahoma" w:hAnsi="Tahoma" w:cs="Tahoma"/>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HAnsi" w:hAnsiTheme="minorHAnsi" w:cstheme="minorBidi"/>
        <w:sz w:val="22"/>
        <w:szCs w:val="22"/>
      </w:rPr>
      <w:id w:val="-1566404172"/>
      <w:docPartObj>
        <w:docPartGallery w:val="Page Numbers (Bottom of Page)"/>
        <w:docPartUnique/>
      </w:docPartObj>
    </w:sdtPr>
    <w:sdtEndPr/>
    <w:sdtContent>
      <w:sdt>
        <w:sdtPr>
          <w:rPr>
            <w:rFonts w:asciiTheme="minorHAnsi" w:eastAsiaTheme="minorHAnsi" w:hAnsiTheme="minorHAnsi" w:cstheme="minorBidi"/>
            <w:sz w:val="22"/>
            <w:szCs w:val="22"/>
          </w:rPr>
          <w:id w:val="1728636285"/>
          <w:docPartObj>
            <w:docPartGallery w:val="Page Numbers (Top of Page)"/>
            <w:docPartUnique/>
          </w:docPartObj>
        </w:sdtPr>
        <w:sdtEndPr/>
        <w:sdtContent>
          <w:p w14:paraId="1414A7BA" w14:textId="475991E2" w:rsidR="000F36DD" w:rsidRDefault="000F36DD" w:rsidP="00204392">
            <w:pPr>
              <w:pStyle w:val="BodyText"/>
              <w:spacing w:before="129" w:line="230" w:lineRule="auto"/>
              <w:ind w:left="8001" w:right="-426" w:firstLine="36"/>
              <w:jc w:val="right"/>
              <w:rPr>
                <w:rFonts w:asciiTheme="minorHAnsi" w:hAnsiTheme="minorHAnsi" w:cstheme="minorHAnsi"/>
                <w:color w:val="4C4D4F"/>
              </w:rPr>
            </w:pPr>
          </w:p>
          <w:p w14:paraId="26AA13AE" w14:textId="475991E2" w:rsidR="00826C80" w:rsidRPr="00826C80" w:rsidRDefault="00826C80" w:rsidP="00826C80">
            <w:pPr>
              <w:pStyle w:val="Footer"/>
              <w:jc w:val="center"/>
              <w:rPr>
                <w:b/>
                <w:bCs/>
                <w:sz w:val="24"/>
                <w:szCs w:val="24"/>
              </w:rPr>
            </w:pPr>
            <w:r w:rsidRPr="006E2F1B">
              <w:rPr>
                <w:rFonts w:ascii="Tahoma" w:hAnsi="Tahoma" w:cs="Tahoma"/>
                <w:sz w:val="16"/>
                <w:szCs w:val="16"/>
              </w:rPr>
              <w:t xml:space="preserve">Page </w:t>
            </w:r>
            <w:r w:rsidRPr="006E2F1B">
              <w:rPr>
                <w:rFonts w:ascii="Tahoma" w:hAnsi="Tahoma" w:cs="Tahoma"/>
                <w:b/>
                <w:bCs/>
                <w:sz w:val="16"/>
                <w:szCs w:val="16"/>
              </w:rPr>
              <w:fldChar w:fldCharType="begin"/>
            </w:r>
            <w:r w:rsidRPr="006E2F1B">
              <w:rPr>
                <w:rFonts w:ascii="Tahoma" w:hAnsi="Tahoma" w:cs="Tahoma"/>
                <w:b/>
                <w:bCs/>
                <w:sz w:val="16"/>
                <w:szCs w:val="16"/>
              </w:rPr>
              <w:instrText xml:space="preserve"> PAGE </w:instrText>
            </w:r>
            <w:r w:rsidRPr="006E2F1B">
              <w:rPr>
                <w:rFonts w:ascii="Tahoma" w:hAnsi="Tahoma" w:cs="Tahoma"/>
                <w:b/>
                <w:bCs/>
                <w:sz w:val="16"/>
                <w:szCs w:val="16"/>
              </w:rPr>
              <w:fldChar w:fldCharType="separate"/>
            </w:r>
            <w:r w:rsidRPr="006E2F1B">
              <w:rPr>
                <w:rFonts w:ascii="Tahoma" w:hAnsi="Tahoma" w:cs="Tahoma"/>
                <w:b/>
                <w:bCs/>
                <w:noProof/>
                <w:sz w:val="16"/>
                <w:szCs w:val="16"/>
              </w:rPr>
              <w:t>1</w:t>
            </w:r>
            <w:r w:rsidRPr="006E2F1B">
              <w:rPr>
                <w:rFonts w:ascii="Tahoma" w:hAnsi="Tahoma" w:cs="Tahoma"/>
                <w:b/>
                <w:bCs/>
                <w:sz w:val="16"/>
                <w:szCs w:val="16"/>
              </w:rPr>
              <w:fldChar w:fldCharType="end"/>
            </w:r>
            <w:r w:rsidRPr="006E2F1B">
              <w:rPr>
                <w:rFonts w:ascii="Tahoma" w:hAnsi="Tahoma" w:cs="Tahoma"/>
                <w:sz w:val="16"/>
                <w:szCs w:val="16"/>
              </w:rPr>
              <w:t xml:space="preserve"> of </w:t>
            </w:r>
            <w:r w:rsidRPr="006E2F1B">
              <w:rPr>
                <w:rFonts w:ascii="Tahoma" w:hAnsi="Tahoma" w:cs="Tahoma"/>
                <w:b/>
                <w:bCs/>
                <w:sz w:val="16"/>
                <w:szCs w:val="16"/>
              </w:rPr>
              <w:fldChar w:fldCharType="begin"/>
            </w:r>
            <w:r w:rsidRPr="006E2F1B">
              <w:rPr>
                <w:rFonts w:ascii="Tahoma" w:hAnsi="Tahoma" w:cs="Tahoma"/>
                <w:b/>
                <w:bCs/>
                <w:sz w:val="16"/>
                <w:szCs w:val="16"/>
              </w:rPr>
              <w:instrText xml:space="preserve"> NUMPAGES  </w:instrText>
            </w:r>
            <w:r w:rsidRPr="006E2F1B">
              <w:rPr>
                <w:rFonts w:ascii="Tahoma" w:hAnsi="Tahoma" w:cs="Tahoma"/>
                <w:b/>
                <w:bCs/>
                <w:sz w:val="16"/>
                <w:szCs w:val="16"/>
              </w:rPr>
              <w:fldChar w:fldCharType="separate"/>
            </w:r>
            <w:r w:rsidR="00C15CDD" w:rsidRPr="006E2F1B">
              <w:rPr>
                <w:rFonts w:ascii="Tahoma" w:hAnsi="Tahoma" w:cs="Tahoma"/>
                <w:b/>
                <w:bCs/>
                <w:noProof/>
                <w:sz w:val="16"/>
                <w:szCs w:val="16"/>
              </w:rPr>
              <w:t>10</w:t>
            </w:r>
            <w:r w:rsidRPr="006E2F1B">
              <w:rPr>
                <w:rFonts w:ascii="Tahoma" w:hAnsi="Tahoma" w:cs="Tahoma"/>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4C268" w14:textId="77777777" w:rsidR="006046E1" w:rsidRDefault="006046E1" w:rsidP="00CF09DE">
      <w:pPr>
        <w:spacing w:line="240" w:lineRule="auto"/>
      </w:pPr>
      <w:r>
        <w:separator/>
      </w:r>
    </w:p>
  </w:footnote>
  <w:footnote w:type="continuationSeparator" w:id="0">
    <w:p w14:paraId="527AEF55" w14:textId="77777777" w:rsidR="006046E1" w:rsidRDefault="006046E1" w:rsidP="00CF09DE">
      <w:pPr>
        <w:spacing w:line="240" w:lineRule="auto"/>
      </w:pPr>
      <w:r>
        <w:continuationSeparator/>
      </w:r>
    </w:p>
  </w:footnote>
  <w:footnote w:type="continuationNotice" w:id="1">
    <w:p w14:paraId="1518305F" w14:textId="77777777" w:rsidR="006046E1" w:rsidRDefault="006046E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C6184" w14:textId="7EF7AA10" w:rsidR="008238A7" w:rsidRDefault="00845162">
    <w:pPr>
      <w:pStyle w:val="Header"/>
    </w:pPr>
    <w:r>
      <w:rPr>
        <w:rFonts w:ascii="Arial" w:hAnsi="Arial" w:cs="Arial"/>
        <w:noProof/>
        <w:sz w:val="20"/>
        <w:szCs w:val="20"/>
      </w:rPr>
      <w:drawing>
        <wp:anchor distT="0" distB="0" distL="114300" distR="114300" simplePos="0" relativeHeight="251658240" behindDoc="1" locked="0" layoutInCell="1" allowOverlap="1" wp14:anchorId="7E442072" wp14:editId="5F643302">
          <wp:simplePos x="0" y="0"/>
          <wp:positionH relativeFrom="column">
            <wp:posOffset>5652315</wp:posOffset>
          </wp:positionH>
          <wp:positionV relativeFrom="paragraph">
            <wp:posOffset>-170019</wp:posOffset>
          </wp:positionV>
          <wp:extent cx="1056746" cy="1058174"/>
          <wp:effectExtent l="0" t="0" r="0" b="8890"/>
          <wp:wrapNone/>
          <wp:docPr id="981014401" name="Picture 1" descr="Hull College logo&#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014401" name="Picture 1" descr="Hull College logo&#10;">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56746" cy="105817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75D59"/>
    <w:multiLevelType w:val="multilevel"/>
    <w:tmpl w:val="925E916E"/>
    <w:styleLink w:val="1111116"/>
    <w:lvl w:ilvl="0">
      <w:start w:val="1"/>
      <w:numFmt w:val="decimal"/>
      <w:lvlText w:val="%1."/>
      <w:lvlJc w:val="left"/>
      <w:pPr>
        <w:ind w:left="1021" w:hanging="1021"/>
      </w:pPr>
      <w:rPr>
        <w:rFonts w:ascii="Arial Bold" w:hAnsi="Arial Bold" w:hint="default"/>
        <w:b/>
        <w:i w:val="0"/>
        <w:sz w:val="22"/>
      </w:rPr>
    </w:lvl>
    <w:lvl w:ilvl="1">
      <w:start w:val="1"/>
      <w:numFmt w:val="decimal"/>
      <w:lvlText w:val="%1.%2"/>
      <w:lvlJc w:val="left"/>
      <w:pPr>
        <w:ind w:left="1134" w:hanging="1134"/>
      </w:pPr>
      <w:rPr>
        <w:rFonts w:hint="default"/>
      </w:rPr>
    </w:lvl>
    <w:lvl w:ilvl="2">
      <w:start w:val="1"/>
      <w:numFmt w:val="decimal"/>
      <w:lvlText w:val="%1.%2.%3"/>
      <w:lvlJc w:val="left"/>
      <w:pPr>
        <w:ind w:left="1077" w:hanging="1077"/>
      </w:pPr>
      <w:rPr>
        <w:rFonts w:hint="default"/>
      </w:rPr>
    </w:lvl>
    <w:lvl w:ilvl="3">
      <w:start w:val="1"/>
      <w:numFmt w:val="decimal"/>
      <w:lvlText w:val="%1.%2.%3.%4"/>
      <w:lvlJc w:val="left"/>
      <w:pPr>
        <w:ind w:left="2778" w:hanging="164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7A8505F7"/>
    <w:multiLevelType w:val="multilevel"/>
    <w:tmpl w:val="6EAAF794"/>
    <w:lvl w:ilvl="0">
      <w:start w:val="1"/>
      <w:numFmt w:val="decimal"/>
      <w:lvlText w:val="%1."/>
      <w:lvlJc w:val="left"/>
      <w:pPr>
        <w:ind w:left="473" w:hanging="360"/>
      </w:pPr>
      <w:rPr>
        <w:rFonts w:hint="default"/>
        <w:b/>
        <w:bCs/>
      </w:rPr>
    </w:lvl>
    <w:lvl w:ilvl="1">
      <w:start w:val="1"/>
      <w:numFmt w:val="decimal"/>
      <w:isLgl/>
      <w:lvlText w:val="%1.%2"/>
      <w:lvlJc w:val="left"/>
      <w:pPr>
        <w:ind w:left="503" w:hanging="390"/>
      </w:pPr>
      <w:rPr>
        <w:rFonts w:hint="default"/>
        <w:b w:val="0"/>
        <w:bCs/>
      </w:rPr>
    </w:lvl>
    <w:lvl w:ilvl="2">
      <w:start w:val="1"/>
      <w:numFmt w:val="decimal"/>
      <w:isLgl/>
      <w:lvlText w:val="%1.%2.%3"/>
      <w:lvlJc w:val="left"/>
      <w:pPr>
        <w:ind w:left="1429" w:hanging="720"/>
      </w:pPr>
      <w:rPr>
        <w:rFonts w:hint="default"/>
        <w:b w:val="0"/>
        <w:bCs/>
      </w:rPr>
    </w:lvl>
    <w:lvl w:ilvl="3">
      <w:start w:val="1"/>
      <w:numFmt w:val="decimal"/>
      <w:isLgl/>
      <w:lvlText w:val="%1.%2.%3.%4"/>
      <w:lvlJc w:val="left"/>
      <w:pPr>
        <w:ind w:left="833" w:hanging="720"/>
      </w:pPr>
      <w:rPr>
        <w:rFonts w:hint="default"/>
        <w:b/>
      </w:rPr>
    </w:lvl>
    <w:lvl w:ilvl="4">
      <w:start w:val="1"/>
      <w:numFmt w:val="decimal"/>
      <w:isLgl/>
      <w:lvlText w:val="%1.%2.%3.%4.%5"/>
      <w:lvlJc w:val="left"/>
      <w:pPr>
        <w:ind w:left="1193" w:hanging="1080"/>
      </w:pPr>
      <w:rPr>
        <w:rFonts w:hint="default"/>
        <w:b/>
      </w:rPr>
    </w:lvl>
    <w:lvl w:ilvl="5">
      <w:start w:val="1"/>
      <w:numFmt w:val="decimal"/>
      <w:isLgl/>
      <w:lvlText w:val="%1.%2.%3.%4.%5.%6"/>
      <w:lvlJc w:val="left"/>
      <w:pPr>
        <w:ind w:left="1193" w:hanging="1080"/>
      </w:pPr>
      <w:rPr>
        <w:rFonts w:hint="default"/>
        <w:b/>
      </w:rPr>
    </w:lvl>
    <w:lvl w:ilvl="6">
      <w:start w:val="1"/>
      <w:numFmt w:val="decimal"/>
      <w:isLgl/>
      <w:lvlText w:val="%1.%2.%3.%4.%5.%6.%7"/>
      <w:lvlJc w:val="left"/>
      <w:pPr>
        <w:ind w:left="1553" w:hanging="1440"/>
      </w:pPr>
      <w:rPr>
        <w:rFonts w:hint="default"/>
        <w:b/>
      </w:rPr>
    </w:lvl>
    <w:lvl w:ilvl="7">
      <w:start w:val="1"/>
      <w:numFmt w:val="decimal"/>
      <w:isLgl/>
      <w:lvlText w:val="%1.%2.%3.%4.%5.%6.%7.%8"/>
      <w:lvlJc w:val="left"/>
      <w:pPr>
        <w:ind w:left="1553" w:hanging="1440"/>
      </w:pPr>
      <w:rPr>
        <w:rFonts w:hint="default"/>
        <w:b/>
      </w:rPr>
    </w:lvl>
    <w:lvl w:ilvl="8">
      <w:start w:val="1"/>
      <w:numFmt w:val="decimal"/>
      <w:isLgl/>
      <w:lvlText w:val="%1.%2.%3.%4.%5.%6.%7.%8.%9"/>
      <w:lvlJc w:val="left"/>
      <w:pPr>
        <w:ind w:left="1913" w:hanging="1800"/>
      </w:pPr>
      <w:rPr>
        <w:rFonts w:hint="default"/>
        <w:b/>
      </w:rPr>
    </w:lvl>
  </w:abstractNum>
  <w:num w:numId="1" w16cid:durableId="1849521009">
    <w:abstractNumId w:val="0"/>
  </w:num>
  <w:num w:numId="2" w16cid:durableId="154050666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CB7"/>
    <w:rsid w:val="000000CC"/>
    <w:rsid w:val="0000380A"/>
    <w:rsid w:val="00004615"/>
    <w:rsid w:val="000053B1"/>
    <w:rsid w:val="000059C4"/>
    <w:rsid w:val="00005EB9"/>
    <w:rsid w:val="00012596"/>
    <w:rsid w:val="00013F45"/>
    <w:rsid w:val="00017236"/>
    <w:rsid w:val="00017D1E"/>
    <w:rsid w:val="00022361"/>
    <w:rsid w:val="00033355"/>
    <w:rsid w:val="0003372F"/>
    <w:rsid w:val="00033C2E"/>
    <w:rsid w:val="00034C3B"/>
    <w:rsid w:val="00035510"/>
    <w:rsid w:val="00040969"/>
    <w:rsid w:val="000425E3"/>
    <w:rsid w:val="000425F0"/>
    <w:rsid w:val="00043873"/>
    <w:rsid w:val="00043D79"/>
    <w:rsid w:val="000449D2"/>
    <w:rsid w:val="00047DF8"/>
    <w:rsid w:val="0005295B"/>
    <w:rsid w:val="00053079"/>
    <w:rsid w:val="0007092D"/>
    <w:rsid w:val="00071CED"/>
    <w:rsid w:val="0007447A"/>
    <w:rsid w:val="00080D54"/>
    <w:rsid w:val="00080DEA"/>
    <w:rsid w:val="000812B3"/>
    <w:rsid w:val="00082FD0"/>
    <w:rsid w:val="000832B6"/>
    <w:rsid w:val="00083FA5"/>
    <w:rsid w:val="00085299"/>
    <w:rsid w:val="00090CF3"/>
    <w:rsid w:val="00091F54"/>
    <w:rsid w:val="00093C25"/>
    <w:rsid w:val="00095916"/>
    <w:rsid w:val="00095C42"/>
    <w:rsid w:val="000966D3"/>
    <w:rsid w:val="000A0095"/>
    <w:rsid w:val="000A1B43"/>
    <w:rsid w:val="000A1B77"/>
    <w:rsid w:val="000A1FB7"/>
    <w:rsid w:val="000A5638"/>
    <w:rsid w:val="000A6155"/>
    <w:rsid w:val="000B4537"/>
    <w:rsid w:val="000B5832"/>
    <w:rsid w:val="000B638E"/>
    <w:rsid w:val="000C3105"/>
    <w:rsid w:val="000C3CE5"/>
    <w:rsid w:val="000C3D76"/>
    <w:rsid w:val="000D4705"/>
    <w:rsid w:val="000D644B"/>
    <w:rsid w:val="000E3A78"/>
    <w:rsid w:val="000E41D3"/>
    <w:rsid w:val="000E6A9E"/>
    <w:rsid w:val="000F1FF8"/>
    <w:rsid w:val="000F2845"/>
    <w:rsid w:val="000F36DD"/>
    <w:rsid w:val="000F44FB"/>
    <w:rsid w:val="000F6A48"/>
    <w:rsid w:val="000F6EAA"/>
    <w:rsid w:val="001003D5"/>
    <w:rsid w:val="001012D5"/>
    <w:rsid w:val="00103437"/>
    <w:rsid w:val="001071F6"/>
    <w:rsid w:val="001121AD"/>
    <w:rsid w:val="00113053"/>
    <w:rsid w:val="00113B12"/>
    <w:rsid w:val="00114111"/>
    <w:rsid w:val="00116C36"/>
    <w:rsid w:val="001171C4"/>
    <w:rsid w:val="00122B79"/>
    <w:rsid w:val="00124715"/>
    <w:rsid w:val="00126B1D"/>
    <w:rsid w:val="00127690"/>
    <w:rsid w:val="0013028C"/>
    <w:rsid w:val="00130411"/>
    <w:rsid w:val="00130AC9"/>
    <w:rsid w:val="0013440A"/>
    <w:rsid w:val="0013624D"/>
    <w:rsid w:val="0013785F"/>
    <w:rsid w:val="00140222"/>
    <w:rsid w:val="001402F9"/>
    <w:rsid w:val="001423DC"/>
    <w:rsid w:val="00146374"/>
    <w:rsid w:val="00146462"/>
    <w:rsid w:val="00146AD5"/>
    <w:rsid w:val="0014728B"/>
    <w:rsid w:val="001477C3"/>
    <w:rsid w:val="0015002D"/>
    <w:rsid w:val="00155A6B"/>
    <w:rsid w:val="00155BC6"/>
    <w:rsid w:val="00157F78"/>
    <w:rsid w:val="00165DC3"/>
    <w:rsid w:val="001704B5"/>
    <w:rsid w:val="00171274"/>
    <w:rsid w:val="00173E10"/>
    <w:rsid w:val="00176AB8"/>
    <w:rsid w:val="00177C82"/>
    <w:rsid w:val="00181B12"/>
    <w:rsid w:val="001830A9"/>
    <w:rsid w:val="001839D2"/>
    <w:rsid w:val="00183F23"/>
    <w:rsid w:val="00184FC8"/>
    <w:rsid w:val="0018535D"/>
    <w:rsid w:val="00186EC5"/>
    <w:rsid w:val="00187A79"/>
    <w:rsid w:val="001963BB"/>
    <w:rsid w:val="001A1D21"/>
    <w:rsid w:val="001A2AF7"/>
    <w:rsid w:val="001A5476"/>
    <w:rsid w:val="001A7422"/>
    <w:rsid w:val="001B15E8"/>
    <w:rsid w:val="001B47C3"/>
    <w:rsid w:val="001D156A"/>
    <w:rsid w:val="001D2895"/>
    <w:rsid w:val="001D440B"/>
    <w:rsid w:val="001D45FA"/>
    <w:rsid w:val="001D501C"/>
    <w:rsid w:val="001D5F39"/>
    <w:rsid w:val="001E342C"/>
    <w:rsid w:val="001E659E"/>
    <w:rsid w:val="001F05B4"/>
    <w:rsid w:val="001F15F2"/>
    <w:rsid w:val="001F1E26"/>
    <w:rsid w:val="001F4379"/>
    <w:rsid w:val="001F642E"/>
    <w:rsid w:val="00200FEA"/>
    <w:rsid w:val="00201933"/>
    <w:rsid w:val="00201F67"/>
    <w:rsid w:val="00202190"/>
    <w:rsid w:val="002031A9"/>
    <w:rsid w:val="00204392"/>
    <w:rsid w:val="0020454D"/>
    <w:rsid w:val="002046F7"/>
    <w:rsid w:val="002055EC"/>
    <w:rsid w:val="00205C4A"/>
    <w:rsid w:val="002065DE"/>
    <w:rsid w:val="002109D9"/>
    <w:rsid w:val="0021254A"/>
    <w:rsid w:val="00214537"/>
    <w:rsid w:val="002151AC"/>
    <w:rsid w:val="002157DB"/>
    <w:rsid w:val="0021635B"/>
    <w:rsid w:val="002175D5"/>
    <w:rsid w:val="0022649E"/>
    <w:rsid w:val="00226533"/>
    <w:rsid w:val="00227E66"/>
    <w:rsid w:val="00233339"/>
    <w:rsid w:val="0023379A"/>
    <w:rsid w:val="00233E7B"/>
    <w:rsid w:val="00234DFE"/>
    <w:rsid w:val="00235B7E"/>
    <w:rsid w:val="002365DD"/>
    <w:rsid w:val="002422B1"/>
    <w:rsid w:val="002422C9"/>
    <w:rsid w:val="00242513"/>
    <w:rsid w:val="00242FD5"/>
    <w:rsid w:val="002433B3"/>
    <w:rsid w:val="0024638E"/>
    <w:rsid w:val="0024785A"/>
    <w:rsid w:val="00252F0C"/>
    <w:rsid w:val="002627F2"/>
    <w:rsid w:val="00262A4E"/>
    <w:rsid w:val="00262AC1"/>
    <w:rsid w:val="00262E10"/>
    <w:rsid w:val="002662E9"/>
    <w:rsid w:val="0026636C"/>
    <w:rsid w:val="00266BD8"/>
    <w:rsid w:val="00270232"/>
    <w:rsid w:val="002714C7"/>
    <w:rsid w:val="002714CA"/>
    <w:rsid w:val="00275B71"/>
    <w:rsid w:val="0028149C"/>
    <w:rsid w:val="00285598"/>
    <w:rsid w:val="00294045"/>
    <w:rsid w:val="00295AAC"/>
    <w:rsid w:val="00296C12"/>
    <w:rsid w:val="002A0030"/>
    <w:rsid w:val="002A1A10"/>
    <w:rsid w:val="002A7491"/>
    <w:rsid w:val="002B089C"/>
    <w:rsid w:val="002B139C"/>
    <w:rsid w:val="002B43A4"/>
    <w:rsid w:val="002B5908"/>
    <w:rsid w:val="002B6AAC"/>
    <w:rsid w:val="002C0955"/>
    <w:rsid w:val="002C366E"/>
    <w:rsid w:val="002C3D0B"/>
    <w:rsid w:val="002C4C82"/>
    <w:rsid w:val="002C5006"/>
    <w:rsid w:val="002D03CB"/>
    <w:rsid w:val="002D364C"/>
    <w:rsid w:val="002D4992"/>
    <w:rsid w:val="002D77C8"/>
    <w:rsid w:val="002D7ED3"/>
    <w:rsid w:val="002E243A"/>
    <w:rsid w:val="002E2901"/>
    <w:rsid w:val="002E2D3C"/>
    <w:rsid w:val="002E35E1"/>
    <w:rsid w:val="002E452A"/>
    <w:rsid w:val="002E4E52"/>
    <w:rsid w:val="002E5B3F"/>
    <w:rsid w:val="002E5C83"/>
    <w:rsid w:val="002E608C"/>
    <w:rsid w:val="002F270A"/>
    <w:rsid w:val="002F5521"/>
    <w:rsid w:val="002F6633"/>
    <w:rsid w:val="003041FF"/>
    <w:rsid w:val="00304B99"/>
    <w:rsid w:val="003051F5"/>
    <w:rsid w:val="003138F7"/>
    <w:rsid w:val="00313E63"/>
    <w:rsid w:val="00322E31"/>
    <w:rsid w:val="00326448"/>
    <w:rsid w:val="00327274"/>
    <w:rsid w:val="003358D3"/>
    <w:rsid w:val="003363E2"/>
    <w:rsid w:val="003367CD"/>
    <w:rsid w:val="00341ACE"/>
    <w:rsid w:val="0034330D"/>
    <w:rsid w:val="003461FF"/>
    <w:rsid w:val="00352BFF"/>
    <w:rsid w:val="00354B38"/>
    <w:rsid w:val="0036002C"/>
    <w:rsid w:val="00363CE8"/>
    <w:rsid w:val="00370C96"/>
    <w:rsid w:val="003720C7"/>
    <w:rsid w:val="003739B6"/>
    <w:rsid w:val="00373DBE"/>
    <w:rsid w:val="00374B81"/>
    <w:rsid w:val="00384DA1"/>
    <w:rsid w:val="00387D19"/>
    <w:rsid w:val="00392CD2"/>
    <w:rsid w:val="00395160"/>
    <w:rsid w:val="003953CE"/>
    <w:rsid w:val="003A0AFA"/>
    <w:rsid w:val="003A1619"/>
    <w:rsid w:val="003A4813"/>
    <w:rsid w:val="003A4DF5"/>
    <w:rsid w:val="003A73F0"/>
    <w:rsid w:val="003B092F"/>
    <w:rsid w:val="003B3736"/>
    <w:rsid w:val="003B5608"/>
    <w:rsid w:val="003B7F37"/>
    <w:rsid w:val="003C00CC"/>
    <w:rsid w:val="003C14BF"/>
    <w:rsid w:val="003C2250"/>
    <w:rsid w:val="003C3E72"/>
    <w:rsid w:val="003C4737"/>
    <w:rsid w:val="003D06A3"/>
    <w:rsid w:val="003D7198"/>
    <w:rsid w:val="003E2057"/>
    <w:rsid w:val="003E3733"/>
    <w:rsid w:val="003E3B88"/>
    <w:rsid w:val="003E4234"/>
    <w:rsid w:val="003E4E77"/>
    <w:rsid w:val="003E7CB2"/>
    <w:rsid w:val="003F0CE9"/>
    <w:rsid w:val="003F0D47"/>
    <w:rsid w:val="003F0DD4"/>
    <w:rsid w:val="003F1054"/>
    <w:rsid w:val="003F74F1"/>
    <w:rsid w:val="00407BF0"/>
    <w:rsid w:val="00410CCA"/>
    <w:rsid w:val="00411510"/>
    <w:rsid w:val="00411DD9"/>
    <w:rsid w:val="0041204D"/>
    <w:rsid w:val="00413BF7"/>
    <w:rsid w:val="0041757C"/>
    <w:rsid w:val="00417B4F"/>
    <w:rsid w:val="004201E6"/>
    <w:rsid w:val="00422D16"/>
    <w:rsid w:val="00423E0B"/>
    <w:rsid w:val="004277BE"/>
    <w:rsid w:val="004300D6"/>
    <w:rsid w:val="0043057E"/>
    <w:rsid w:val="00430DBE"/>
    <w:rsid w:val="004410BC"/>
    <w:rsid w:val="0044207F"/>
    <w:rsid w:val="0044281A"/>
    <w:rsid w:val="00446FE7"/>
    <w:rsid w:val="00452F1D"/>
    <w:rsid w:val="00457CA2"/>
    <w:rsid w:val="004651F2"/>
    <w:rsid w:val="00467FC6"/>
    <w:rsid w:val="00471425"/>
    <w:rsid w:val="0047193E"/>
    <w:rsid w:val="004761F8"/>
    <w:rsid w:val="004768AD"/>
    <w:rsid w:val="00476B77"/>
    <w:rsid w:val="004771B6"/>
    <w:rsid w:val="0048012B"/>
    <w:rsid w:val="00482383"/>
    <w:rsid w:val="0048455D"/>
    <w:rsid w:val="00484D02"/>
    <w:rsid w:val="00485D7A"/>
    <w:rsid w:val="00485EE3"/>
    <w:rsid w:val="00487B93"/>
    <w:rsid w:val="00491AE0"/>
    <w:rsid w:val="0049532B"/>
    <w:rsid w:val="004A04A6"/>
    <w:rsid w:val="004A175F"/>
    <w:rsid w:val="004A4088"/>
    <w:rsid w:val="004A4E68"/>
    <w:rsid w:val="004A6249"/>
    <w:rsid w:val="004A68D9"/>
    <w:rsid w:val="004B2C6D"/>
    <w:rsid w:val="004B4394"/>
    <w:rsid w:val="004B57BD"/>
    <w:rsid w:val="004B7787"/>
    <w:rsid w:val="004C0216"/>
    <w:rsid w:val="004C50F8"/>
    <w:rsid w:val="004C7091"/>
    <w:rsid w:val="004D5754"/>
    <w:rsid w:val="004D679E"/>
    <w:rsid w:val="004D71A9"/>
    <w:rsid w:val="004D7B1C"/>
    <w:rsid w:val="004E1094"/>
    <w:rsid w:val="004E15AC"/>
    <w:rsid w:val="004F405F"/>
    <w:rsid w:val="004F4594"/>
    <w:rsid w:val="004F46E3"/>
    <w:rsid w:val="004F554B"/>
    <w:rsid w:val="004F65EF"/>
    <w:rsid w:val="004F6EA6"/>
    <w:rsid w:val="00500D73"/>
    <w:rsid w:val="00505E5D"/>
    <w:rsid w:val="00510213"/>
    <w:rsid w:val="00511DC7"/>
    <w:rsid w:val="0051262C"/>
    <w:rsid w:val="00516637"/>
    <w:rsid w:val="0051761B"/>
    <w:rsid w:val="005215DD"/>
    <w:rsid w:val="00521922"/>
    <w:rsid w:val="005219B0"/>
    <w:rsid w:val="00525D96"/>
    <w:rsid w:val="00526A56"/>
    <w:rsid w:val="00526EE3"/>
    <w:rsid w:val="005274F4"/>
    <w:rsid w:val="00530CB0"/>
    <w:rsid w:val="00531773"/>
    <w:rsid w:val="005359DE"/>
    <w:rsid w:val="0053651D"/>
    <w:rsid w:val="00536C60"/>
    <w:rsid w:val="0053729A"/>
    <w:rsid w:val="00537453"/>
    <w:rsid w:val="00537BDF"/>
    <w:rsid w:val="00543154"/>
    <w:rsid w:val="005438FB"/>
    <w:rsid w:val="0054410E"/>
    <w:rsid w:val="005453BA"/>
    <w:rsid w:val="0055188C"/>
    <w:rsid w:val="00552D6B"/>
    <w:rsid w:val="00553224"/>
    <w:rsid w:val="00557689"/>
    <w:rsid w:val="00561C7F"/>
    <w:rsid w:val="0056444B"/>
    <w:rsid w:val="0056659C"/>
    <w:rsid w:val="00570881"/>
    <w:rsid w:val="00574219"/>
    <w:rsid w:val="0057454E"/>
    <w:rsid w:val="00575B08"/>
    <w:rsid w:val="00576194"/>
    <w:rsid w:val="00576744"/>
    <w:rsid w:val="00576C15"/>
    <w:rsid w:val="005779FB"/>
    <w:rsid w:val="005815C9"/>
    <w:rsid w:val="005832D6"/>
    <w:rsid w:val="00584CB7"/>
    <w:rsid w:val="00585144"/>
    <w:rsid w:val="005856D9"/>
    <w:rsid w:val="0058618D"/>
    <w:rsid w:val="00590C6E"/>
    <w:rsid w:val="00591068"/>
    <w:rsid w:val="0059458D"/>
    <w:rsid w:val="00596149"/>
    <w:rsid w:val="005A2603"/>
    <w:rsid w:val="005A3BD8"/>
    <w:rsid w:val="005A65A3"/>
    <w:rsid w:val="005B5145"/>
    <w:rsid w:val="005B6827"/>
    <w:rsid w:val="005C08CB"/>
    <w:rsid w:val="005C0D1B"/>
    <w:rsid w:val="005C4216"/>
    <w:rsid w:val="005C6E6E"/>
    <w:rsid w:val="005D0D5D"/>
    <w:rsid w:val="005D30AB"/>
    <w:rsid w:val="005D5C55"/>
    <w:rsid w:val="005D779D"/>
    <w:rsid w:val="005E0E81"/>
    <w:rsid w:val="005E0EB8"/>
    <w:rsid w:val="005E2146"/>
    <w:rsid w:val="005E761F"/>
    <w:rsid w:val="005F0B02"/>
    <w:rsid w:val="005F0D4B"/>
    <w:rsid w:val="005F3754"/>
    <w:rsid w:val="005F3BC8"/>
    <w:rsid w:val="00600751"/>
    <w:rsid w:val="006015D2"/>
    <w:rsid w:val="0060336E"/>
    <w:rsid w:val="006046E1"/>
    <w:rsid w:val="00606EB3"/>
    <w:rsid w:val="0060751B"/>
    <w:rsid w:val="006111CE"/>
    <w:rsid w:val="00614D8C"/>
    <w:rsid w:val="006231E5"/>
    <w:rsid w:val="00624384"/>
    <w:rsid w:val="006248B3"/>
    <w:rsid w:val="00631C30"/>
    <w:rsid w:val="006365F2"/>
    <w:rsid w:val="00636724"/>
    <w:rsid w:val="0064085C"/>
    <w:rsid w:val="00641337"/>
    <w:rsid w:val="00646B9F"/>
    <w:rsid w:val="00651B57"/>
    <w:rsid w:val="00652B40"/>
    <w:rsid w:val="006566C4"/>
    <w:rsid w:val="00660B45"/>
    <w:rsid w:val="00662848"/>
    <w:rsid w:val="00670054"/>
    <w:rsid w:val="00672009"/>
    <w:rsid w:val="0067478B"/>
    <w:rsid w:val="00675775"/>
    <w:rsid w:val="006764B1"/>
    <w:rsid w:val="00676965"/>
    <w:rsid w:val="006770E1"/>
    <w:rsid w:val="00677DF8"/>
    <w:rsid w:val="00681B28"/>
    <w:rsid w:val="00683DE1"/>
    <w:rsid w:val="006849A1"/>
    <w:rsid w:val="006854F6"/>
    <w:rsid w:val="006875D1"/>
    <w:rsid w:val="0069249C"/>
    <w:rsid w:val="0069437A"/>
    <w:rsid w:val="00695140"/>
    <w:rsid w:val="00695E2A"/>
    <w:rsid w:val="006972C5"/>
    <w:rsid w:val="006A23D0"/>
    <w:rsid w:val="006A2E7E"/>
    <w:rsid w:val="006A68F2"/>
    <w:rsid w:val="006A7E31"/>
    <w:rsid w:val="006B2A26"/>
    <w:rsid w:val="006B6CD2"/>
    <w:rsid w:val="006B7759"/>
    <w:rsid w:val="006C2694"/>
    <w:rsid w:val="006C2938"/>
    <w:rsid w:val="006C2A45"/>
    <w:rsid w:val="006C4E0B"/>
    <w:rsid w:val="006C5B00"/>
    <w:rsid w:val="006C714A"/>
    <w:rsid w:val="006D6E24"/>
    <w:rsid w:val="006D6EBD"/>
    <w:rsid w:val="006E1D58"/>
    <w:rsid w:val="006E2F1B"/>
    <w:rsid w:val="006E3800"/>
    <w:rsid w:val="006E44A3"/>
    <w:rsid w:val="006E538F"/>
    <w:rsid w:val="006E695D"/>
    <w:rsid w:val="006E7D87"/>
    <w:rsid w:val="006F025C"/>
    <w:rsid w:val="006F5962"/>
    <w:rsid w:val="007034C1"/>
    <w:rsid w:val="0070356D"/>
    <w:rsid w:val="0070755C"/>
    <w:rsid w:val="00712594"/>
    <w:rsid w:val="00713C80"/>
    <w:rsid w:val="00713F23"/>
    <w:rsid w:val="0071576F"/>
    <w:rsid w:val="00717377"/>
    <w:rsid w:val="007202D6"/>
    <w:rsid w:val="00730435"/>
    <w:rsid w:val="00732E5A"/>
    <w:rsid w:val="0073559A"/>
    <w:rsid w:val="00735A1B"/>
    <w:rsid w:val="00736579"/>
    <w:rsid w:val="00743F96"/>
    <w:rsid w:val="00751AD9"/>
    <w:rsid w:val="00751E32"/>
    <w:rsid w:val="0075220B"/>
    <w:rsid w:val="00752C49"/>
    <w:rsid w:val="00754635"/>
    <w:rsid w:val="007608C6"/>
    <w:rsid w:val="007612A8"/>
    <w:rsid w:val="00763CE1"/>
    <w:rsid w:val="0076461D"/>
    <w:rsid w:val="0076792F"/>
    <w:rsid w:val="0077598C"/>
    <w:rsid w:val="00785547"/>
    <w:rsid w:val="007874F3"/>
    <w:rsid w:val="007912EC"/>
    <w:rsid w:val="00791BAE"/>
    <w:rsid w:val="00796AF9"/>
    <w:rsid w:val="007A0DCE"/>
    <w:rsid w:val="007A4814"/>
    <w:rsid w:val="007A4F43"/>
    <w:rsid w:val="007A5A0B"/>
    <w:rsid w:val="007B0B21"/>
    <w:rsid w:val="007B2521"/>
    <w:rsid w:val="007B25AB"/>
    <w:rsid w:val="007B38BD"/>
    <w:rsid w:val="007B480F"/>
    <w:rsid w:val="007B49AC"/>
    <w:rsid w:val="007B7E5E"/>
    <w:rsid w:val="007C1F9D"/>
    <w:rsid w:val="007C625B"/>
    <w:rsid w:val="007C69A2"/>
    <w:rsid w:val="007C7314"/>
    <w:rsid w:val="007D04D1"/>
    <w:rsid w:val="007D0B1F"/>
    <w:rsid w:val="007D0CCF"/>
    <w:rsid w:val="007D499E"/>
    <w:rsid w:val="007D60B2"/>
    <w:rsid w:val="007D6BCD"/>
    <w:rsid w:val="007E068D"/>
    <w:rsid w:val="007E47E9"/>
    <w:rsid w:val="007E5EC0"/>
    <w:rsid w:val="007F0428"/>
    <w:rsid w:val="007F09B5"/>
    <w:rsid w:val="007F366B"/>
    <w:rsid w:val="007F49D6"/>
    <w:rsid w:val="007F53E3"/>
    <w:rsid w:val="007F6D05"/>
    <w:rsid w:val="00801057"/>
    <w:rsid w:val="00801370"/>
    <w:rsid w:val="00812D6C"/>
    <w:rsid w:val="00815CBA"/>
    <w:rsid w:val="008166CE"/>
    <w:rsid w:val="00821A1D"/>
    <w:rsid w:val="00822A5C"/>
    <w:rsid w:val="008238A7"/>
    <w:rsid w:val="00823A4A"/>
    <w:rsid w:val="00823D1F"/>
    <w:rsid w:val="00823EA3"/>
    <w:rsid w:val="00824047"/>
    <w:rsid w:val="00825754"/>
    <w:rsid w:val="00826645"/>
    <w:rsid w:val="00826C80"/>
    <w:rsid w:val="0082771B"/>
    <w:rsid w:val="00830ECC"/>
    <w:rsid w:val="00833E1F"/>
    <w:rsid w:val="008340BC"/>
    <w:rsid w:val="00834E5B"/>
    <w:rsid w:val="00842FD0"/>
    <w:rsid w:val="00845162"/>
    <w:rsid w:val="008451B9"/>
    <w:rsid w:val="008533AC"/>
    <w:rsid w:val="00856253"/>
    <w:rsid w:val="008621E2"/>
    <w:rsid w:val="00862AC1"/>
    <w:rsid w:val="00866E06"/>
    <w:rsid w:val="00867230"/>
    <w:rsid w:val="008708EC"/>
    <w:rsid w:val="00871053"/>
    <w:rsid w:val="00872588"/>
    <w:rsid w:val="008773C2"/>
    <w:rsid w:val="008776EA"/>
    <w:rsid w:val="00881BE6"/>
    <w:rsid w:val="008822A8"/>
    <w:rsid w:val="00883540"/>
    <w:rsid w:val="0088366A"/>
    <w:rsid w:val="00892B19"/>
    <w:rsid w:val="00893A49"/>
    <w:rsid w:val="00894627"/>
    <w:rsid w:val="00895662"/>
    <w:rsid w:val="00895A0E"/>
    <w:rsid w:val="00896554"/>
    <w:rsid w:val="0089781D"/>
    <w:rsid w:val="00897B13"/>
    <w:rsid w:val="00897E7A"/>
    <w:rsid w:val="008A2DF1"/>
    <w:rsid w:val="008A5C6D"/>
    <w:rsid w:val="008A7DAA"/>
    <w:rsid w:val="008B04D6"/>
    <w:rsid w:val="008B10B2"/>
    <w:rsid w:val="008B4469"/>
    <w:rsid w:val="008B635B"/>
    <w:rsid w:val="008B6470"/>
    <w:rsid w:val="008B7D40"/>
    <w:rsid w:val="008C360E"/>
    <w:rsid w:val="008D0843"/>
    <w:rsid w:val="008D47EC"/>
    <w:rsid w:val="008D52A2"/>
    <w:rsid w:val="008D5EE2"/>
    <w:rsid w:val="008E0467"/>
    <w:rsid w:val="008E0BAD"/>
    <w:rsid w:val="008E46E7"/>
    <w:rsid w:val="008E5ADC"/>
    <w:rsid w:val="008F0740"/>
    <w:rsid w:val="008F1025"/>
    <w:rsid w:val="008F428E"/>
    <w:rsid w:val="008F4593"/>
    <w:rsid w:val="008F5D41"/>
    <w:rsid w:val="00903935"/>
    <w:rsid w:val="009071EE"/>
    <w:rsid w:val="00912745"/>
    <w:rsid w:val="00913B8A"/>
    <w:rsid w:val="00914F7E"/>
    <w:rsid w:val="009150D8"/>
    <w:rsid w:val="00916CAE"/>
    <w:rsid w:val="00920C3C"/>
    <w:rsid w:val="00921B8F"/>
    <w:rsid w:val="00923E48"/>
    <w:rsid w:val="00926097"/>
    <w:rsid w:val="00926657"/>
    <w:rsid w:val="00934661"/>
    <w:rsid w:val="0094171F"/>
    <w:rsid w:val="00941E03"/>
    <w:rsid w:val="0094281E"/>
    <w:rsid w:val="009466A0"/>
    <w:rsid w:val="0094746B"/>
    <w:rsid w:val="00950BD8"/>
    <w:rsid w:val="00950FBF"/>
    <w:rsid w:val="00952E34"/>
    <w:rsid w:val="009538AE"/>
    <w:rsid w:val="00954389"/>
    <w:rsid w:val="00954DA8"/>
    <w:rsid w:val="00961F06"/>
    <w:rsid w:val="00966FAB"/>
    <w:rsid w:val="00970469"/>
    <w:rsid w:val="009713E2"/>
    <w:rsid w:val="00974555"/>
    <w:rsid w:val="00982171"/>
    <w:rsid w:val="009836FB"/>
    <w:rsid w:val="009837CE"/>
    <w:rsid w:val="00984A73"/>
    <w:rsid w:val="00984BD4"/>
    <w:rsid w:val="00986301"/>
    <w:rsid w:val="00991446"/>
    <w:rsid w:val="009939E0"/>
    <w:rsid w:val="00995003"/>
    <w:rsid w:val="00995FB0"/>
    <w:rsid w:val="009978A2"/>
    <w:rsid w:val="00997E1C"/>
    <w:rsid w:val="009A2A43"/>
    <w:rsid w:val="009A374F"/>
    <w:rsid w:val="009A55BA"/>
    <w:rsid w:val="009A640E"/>
    <w:rsid w:val="009A7E39"/>
    <w:rsid w:val="009B075C"/>
    <w:rsid w:val="009B250B"/>
    <w:rsid w:val="009B2C69"/>
    <w:rsid w:val="009B6143"/>
    <w:rsid w:val="009B6B34"/>
    <w:rsid w:val="009C1890"/>
    <w:rsid w:val="009C46FF"/>
    <w:rsid w:val="009C4A05"/>
    <w:rsid w:val="009C5886"/>
    <w:rsid w:val="009C5FAE"/>
    <w:rsid w:val="009D0C3A"/>
    <w:rsid w:val="009D271A"/>
    <w:rsid w:val="009D7777"/>
    <w:rsid w:val="009D7BB9"/>
    <w:rsid w:val="009E10BE"/>
    <w:rsid w:val="009E6DE9"/>
    <w:rsid w:val="009F0381"/>
    <w:rsid w:val="009F184B"/>
    <w:rsid w:val="009F1D0C"/>
    <w:rsid w:val="009F2363"/>
    <w:rsid w:val="009F4BA9"/>
    <w:rsid w:val="009F6115"/>
    <w:rsid w:val="009F6560"/>
    <w:rsid w:val="00A03DB5"/>
    <w:rsid w:val="00A04738"/>
    <w:rsid w:val="00A0623D"/>
    <w:rsid w:val="00A11400"/>
    <w:rsid w:val="00A11FEB"/>
    <w:rsid w:val="00A135E1"/>
    <w:rsid w:val="00A20FED"/>
    <w:rsid w:val="00A23255"/>
    <w:rsid w:val="00A30293"/>
    <w:rsid w:val="00A30350"/>
    <w:rsid w:val="00A33D17"/>
    <w:rsid w:val="00A35A80"/>
    <w:rsid w:val="00A36C5D"/>
    <w:rsid w:val="00A373F8"/>
    <w:rsid w:val="00A37FED"/>
    <w:rsid w:val="00A40829"/>
    <w:rsid w:val="00A41383"/>
    <w:rsid w:val="00A42D4C"/>
    <w:rsid w:val="00A42FD7"/>
    <w:rsid w:val="00A43512"/>
    <w:rsid w:val="00A4400D"/>
    <w:rsid w:val="00A44780"/>
    <w:rsid w:val="00A527FD"/>
    <w:rsid w:val="00A54513"/>
    <w:rsid w:val="00A554C2"/>
    <w:rsid w:val="00A575DC"/>
    <w:rsid w:val="00A60DED"/>
    <w:rsid w:val="00A64DCC"/>
    <w:rsid w:val="00A65CEB"/>
    <w:rsid w:val="00A664FF"/>
    <w:rsid w:val="00A67C53"/>
    <w:rsid w:val="00A67C7F"/>
    <w:rsid w:val="00A706AD"/>
    <w:rsid w:val="00A744CF"/>
    <w:rsid w:val="00A76A08"/>
    <w:rsid w:val="00A76FE9"/>
    <w:rsid w:val="00A81247"/>
    <w:rsid w:val="00A81ACB"/>
    <w:rsid w:val="00A81CE6"/>
    <w:rsid w:val="00A82749"/>
    <w:rsid w:val="00A85323"/>
    <w:rsid w:val="00A92CC0"/>
    <w:rsid w:val="00A95D43"/>
    <w:rsid w:val="00A9767A"/>
    <w:rsid w:val="00AA2044"/>
    <w:rsid w:val="00AA2441"/>
    <w:rsid w:val="00AB0A8A"/>
    <w:rsid w:val="00AB2314"/>
    <w:rsid w:val="00AB43B9"/>
    <w:rsid w:val="00AB4659"/>
    <w:rsid w:val="00AB5435"/>
    <w:rsid w:val="00AB725D"/>
    <w:rsid w:val="00AC638D"/>
    <w:rsid w:val="00AD234E"/>
    <w:rsid w:val="00AD2F47"/>
    <w:rsid w:val="00AD4E02"/>
    <w:rsid w:val="00AD6C59"/>
    <w:rsid w:val="00AE1858"/>
    <w:rsid w:val="00AE1888"/>
    <w:rsid w:val="00AE1D28"/>
    <w:rsid w:val="00AE3359"/>
    <w:rsid w:val="00AE5F21"/>
    <w:rsid w:val="00AF2558"/>
    <w:rsid w:val="00AF6DDE"/>
    <w:rsid w:val="00B00C53"/>
    <w:rsid w:val="00B00FF5"/>
    <w:rsid w:val="00B01785"/>
    <w:rsid w:val="00B02608"/>
    <w:rsid w:val="00B14203"/>
    <w:rsid w:val="00B1511F"/>
    <w:rsid w:val="00B16307"/>
    <w:rsid w:val="00B169E9"/>
    <w:rsid w:val="00B16FA5"/>
    <w:rsid w:val="00B17859"/>
    <w:rsid w:val="00B179C6"/>
    <w:rsid w:val="00B20577"/>
    <w:rsid w:val="00B23A52"/>
    <w:rsid w:val="00B23AD9"/>
    <w:rsid w:val="00B23EF2"/>
    <w:rsid w:val="00B251CA"/>
    <w:rsid w:val="00B26BE9"/>
    <w:rsid w:val="00B26C54"/>
    <w:rsid w:val="00B26ED2"/>
    <w:rsid w:val="00B316E3"/>
    <w:rsid w:val="00B32BCD"/>
    <w:rsid w:val="00B32DC0"/>
    <w:rsid w:val="00B351AB"/>
    <w:rsid w:val="00B36053"/>
    <w:rsid w:val="00B42C99"/>
    <w:rsid w:val="00B45183"/>
    <w:rsid w:val="00B451EB"/>
    <w:rsid w:val="00B45BF3"/>
    <w:rsid w:val="00B45C15"/>
    <w:rsid w:val="00B45E99"/>
    <w:rsid w:val="00B45F8F"/>
    <w:rsid w:val="00B544B2"/>
    <w:rsid w:val="00B553B5"/>
    <w:rsid w:val="00B55812"/>
    <w:rsid w:val="00B57886"/>
    <w:rsid w:val="00B63E07"/>
    <w:rsid w:val="00B66D6A"/>
    <w:rsid w:val="00B67DB6"/>
    <w:rsid w:val="00B728F5"/>
    <w:rsid w:val="00B771EC"/>
    <w:rsid w:val="00B8084B"/>
    <w:rsid w:val="00B822F2"/>
    <w:rsid w:val="00B82AA9"/>
    <w:rsid w:val="00B83BDE"/>
    <w:rsid w:val="00B84103"/>
    <w:rsid w:val="00B854DA"/>
    <w:rsid w:val="00B866F8"/>
    <w:rsid w:val="00B90301"/>
    <w:rsid w:val="00B92FD8"/>
    <w:rsid w:val="00B94471"/>
    <w:rsid w:val="00B957F9"/>
    <w:rsid w:val="00BA051B"/>
    <w:rsid w:val="00BA0BFD"/>
    <w:rsid w:val="00BA7852"/>
    <w:rsid w:val="00BB22E0"/>
    <w:rsid w:val="00BB60EB"/>
    <w:rsid w:val="00BC0360"/>
    <w:rsid w:val="00BC06D9"/>
    <w:rsid w:val="00BC0C25"/>
    <w:rsid w:val="00BC29BE"/>
    <w:rsid w:val="00BC2F24"/>
    <w:rsid w:val="00BC351B"/>
    <w:rsid w:val="00BC47DF"/>
    <w:rsid w:val="00BC5A24"/>
    <w:rsid w:val="00BC5E90"/>
    <w:rsid w:val="00BE59AD"/>
    <w:rsid w:val="00BF019A"/>
    <w:rsid w:val="00BF1FDA"/>
    <w:rsid w:val="00BF2A65"/>
    <w:rsid w:val="00BF5721"/>
    <w:rsid w:val="00C026BA"/>
    <w:rsid w:val="00C068C3"/>
    <w:rsid w:val="00C122F6"/>
    <w:rsid w:val="00C125F7"/>
    <w:rsid w:val="00C12A17"/>
    <w:rsid w:val="00C142F3"/>
    <w:rsid w:val="00C15CDD"/>
    <w:rsid w:val="00C2106C"/>
    <w:rsid w:val="00C21472"/>
    <w:rsid w:val="00C33C04"/>
    <w:rsid w:val="00C34EAF"/>
    <w:rsid w:val="00C4131B"/>
    <w:rsid w:val="00C43CCD"/>
    <w:rsid w:val="00C44FC2"/>
    <w:rsid w:val="00C45B23"/>
    <w:rsid w:val="00C4708F"/>
    <w:rsid w:val="00C47100"/>
    <w:rsid w:val="00C52A12"/>
    <w:rsid w:val="00C540B9"/>
    <w:rsid w:val="00C55E86"/>
    <w:rsid w:val="00C56507"/>
    <w:rsid w:val="00C57B97"/>
    <w:rsid w:val="00C6110B"/>
    <w:rsid w:val="00C63B7A"/>
    <w:rsid w:val="00C6536C"/>
    <w:rsid w:val="00C75110"/>
    <w:rsid w:val="00C85606"/>
    <w:rsid w:val="00C903F5"/>
    <w:rsid w:val="00C930CE"/>
    <w:rsid w:val="00C9519C"/>
    <w:rsid w:val="00C96AF7"/>
    <w:rsid w:val="00CA1D14"/>
    <w:rsid w:val="00CA36EE"/>
    <w:rsid w:val="00CA45DA"/>
    <w:rsid w:val="00CA4B76"/>
    <w:rsid w:val="00CA6B0C"/>
    <w:rsid w:val="00CB11FF"/>
    <w:rsid w:val="00CB5782"/>
    <w:rsid w:val="00CB5DC6"/>
    <w:rsid w:val="00CC2515"/>
    <w:rsid w:val="00CC2B2A"/>
    <w:rsid w:val="00CC4FD1"/>
    <w:rsid w:val="00CC51E4"/>
    <w:rsid w:val="00CC589E"/>
    <w:rsid w:val="00CC5F8A"/>
    <w:rsid w:val="00CC7C4E"/>
    <w:rsid w:val="00CC7E2A"/>
    <w:rsid w:val="00CD2A25"/>
    <w:rsid w:val="00CD5BB3"/>
    <w:rsid w:val="00CD6BF6"/>
    <w:rsid w:val="00CD78C8"/>
    <w:rsid w:val="00CD79D3"/>
    <w:rsid w:val="00CE1E36"/>
    <w:rsid w:val="00CE22B1"/>
    <w:rsid w:val="00CE2E39"/>
    <w:rsid w:val="00CE49AA"/>
    <w:rsid w:val="00CE718C"/>
    <w:rsid w:val="00CF00A8"/>
    <w:rsid w:val="00CF0849"/>
    <w:rsid w:val="00CF09DE"/>
    <w:rsid w:val="00CF0E6F"/>
    <w:rsid w:val="00CF1E4E"/>
    <w:rsid w:val="00CF1FED"/>
    <w:rsid w:val="00CF6FF0"/>
    <w:rsid w:val="00CF7E5C"/>
    <w:rsid w:val="00D013A3"/>
    <w:rsid w:val="00D04496"/>
    <w:rsid w:val="00D04F3D"/>
    <w:rsid w:val="00D05E15"/>
    <w:rsid w:val="00D06D13"/>
    <w:rsid w:val="00D13BCE"/>
    <w:rsid w:val="00D15D66"/>
    <w:rsid w:val="00D15F48"/>
    <w:rsid w:val="00D172FD"/>
    <w:rsid w:val="00D209C6"/>
    <w:rsid w:val="00D27C4B"/>
    <w:rsid w:val="00D32107"/>
    <w:rsid w:val="00D32CEC"/>
    <w:rsid w:val="00D331D8"/>
    <w:rsid w:val="00D34076"/>
    <w:rsid w:val="00D34D91"/>
    <w:rsid w:val="00D41F18"/>
    <w:rsid w:val="00D45990"/>
    <w:rsid w:val="00D47091"/>
    <w:rsid w:val="00D50019"/>
    <w:rsid w:val="00D506D1"/>
    <w:rsid w:val="00D52D8C"/>
    <w:rsid w:val="00D5357D"/>
    <w:rsid w:val="00D55349"/>
    <w:rsid w:val="00D61EA6"/>
    <w:rsid w:val="00D63077"/>
    <w:rsid w:val="00D63284"/>
    <w:rsid w:val="00D63A29"/>
    <w:rsid w:val="00D649C2"/>
    <w:rsid w:val="00D66A3F"/>
    <w:rsid w:val="00D67867"/>
    <w:rsid w:val="00D70176"/>
    <w:rsid w:val="00D71128"/>
    <w:rsid w:val="00D72584"/>
    <w:rsid w:val="00D74A3E"/>
    <w:rsid w:val="00D74FCA"/>
    <w:rsid w:val="00D8595F"/>
    <w:rsid w:val="00D86689"/>
    <w:rsid w:val="00D919F2"/>
    <w:rsid w:val="00D93A77"/>
    <w:rsid w:val="00DA6659"/>
    <w:rsid w:val="00DB23DB"/>
    <w:rsid w:val="00DB2702"/>
    <w:rsid w:val="00DB4964"/>
    <w:rsid w:val="00DB5830"/>
    <w:rsid w:val="00DB62A8"/>
    <w:rsid w:val="00DB7694"/>
    <w:rsid w:val="00DC0C7D"/>
    <w:rsid w:val="00DC37CA"/>
    <w:rsid w:val="00DC3FE0"/>
    <w:rsid w:val="00DC5742"/>
    <w:rsid w:val="00DC75E3"/>
    <w:rsid w:val="00DC7658"/>
    <w:rsid w:val="00DC7D8A"/>
    <w:rsid w:val="00DD0017"/>
    <w:rsid w:val="00DD0955"/>
    <w:rsid w:val="00DD16E5"/>
    <w:rsid w:val="00DE031B"/>
    <w:rsid w:val="00DE28A8"/>
    <w:rsid w:val="00DE40DD"/>
    <w:rsid w:val="00DE5380"/>
    <w:rsid w:val="00DF1B89"/>
    <w:rsid w:val="00DF25F4"/>
    <w:rsid w:val="00DF2FD3"/>
    <w:rsid w:val="00DF4A9D"/>
    <w:rsid w:val="00DF61DD"/>
    <w:rsid w:val="00DF6574"/>
    <w:rsid w:val="00E01F8D"/>
    <w:rsid w:val="00E04C14"/>
    <w:rsid w:val="00E050E2"/>
    <w:rsid w:val="00E069D5"/>
    <w:rsid w:val="00E06DDC"/>
    <w:rsid w:val="00E07A54"/>
    <w:rsid w:val="00E12280"/>
    <w:rsid w:val="00E122B9"/>
    <w:rsid w:val="00E13BF7"/>
    <w:rsid w:val="00E13DD2"/>
    <w:rsid w:val="00E16121"/>
    <w:rsid w:val="00E16559"/>
    <w:rsid w:val="00E21C9E"/>
    <w:rsid w:val="00E22BDB"/>
    <w:rsid w:val="00E24199"/>
    <w:rsid w:val="00E24338"/>
    <w:rsid w:val="00E300D4"/>
    <w:rsid w:val="00E305B4"/>
    <w:rsid w:val="00E31527"/>
    <w:rsid w:val="00E35024"/>
    <w:rsid w:val="00E35B55"/>
    <w:rsid w:val="00E479E6"/>
    <w:rsid w:val="00E53456"/>
    <w:rsid w:val="00E53941"/>
    <w:rsid w:val="00E552BC"/>
    <w:rsid w:val="00E66403"/>
    <w:rsid w:val="00E749CC"/>
    <w:rsid w:val="00E75ED5"/>
    <w:rsid w:val="00E831E9"/>
    <w:rsid w:val="00E85FE7"/>
    <w:rsid w:val="00E86BFB"/>
    <w:rsid w:val="00E92337"/>
    <w:rsid w:val="00E92C5C"/>
    <w:rsid w:val="00E972CF"/>
    <w:rsid w:val="00EA04B2"/>
    <w:rsid w:val="00EA5B52"/>
    <w:rsid w:val="00EA6150"/>
    <w:rsid w:val="00EA7BCE"/>
    <w:rsid w:val="00EB7098"/>
    <w:rsid w:val="00EC0045"/>
    <w:rsid w:val="00EC1256"/>
    <w:rsid w:val="00EC577F"/>
    <w:rsid w:val="00EC6E23"/>
    <w:rsid w:val="00EC7AE7"/>
    <w:rsid w:val="00ED5202"/>
    <w:rsid w:val="00EE6496"/>
    <w:rsid w:val="00EF0346"/>
    <w:rsid w:val="00EF170E"/>
    <w:rsid w:val="00EF1820"/>
    <w:rsid w:val="00EF23A8"/>
    <w:rsid w:val="00EF3F8D"/>
    <w:rsid w:val="00EF5F64"/>
    <w:rsid w:val="00EF6D98"/>
    <w:rsid w:val="00EF700C"/>
    <w:rsid w:val="00F07D84"/>
    <w:rsid w:val="00F12897"/>
    <w:rsid w:val="00F12B1C"/>
    <w:rsid w:val="00F1333B"/>
    <w:rsid w:val="00F14684"/>
    <w:rsid w:val="00F147EE"/>
    <w:rsid w:val="00F14CB3"/>
    <w:rsid w:val="00F251CC"/>
    <w:rsid w:val="00F26363"/>
    <w:rsid w:val="00F32CA4"/>
    <w:rsid w:val="00F33764"/>
    <w:rsid w:val="00F4002F"/>
    <w:rsid w:val="00F41A5F"/>
    <w:rsid w:val="00F437D1"/>
    <w:rsid w:val="00F43D22"/>
    <w:rsid w:val="00F43F8B"/>
    <w:rsid w:val="00F45908"/>
    <w:rsid w:val="00F47CC0"/>
    <w:rsid w:val="00F47F04"/>
    <w:rsid w:val="00F564EF"/>
    <w:rsid w:val="00F616DD"/>
    <w:rsid w:val="00F624F0"/>
    <w:rsid w:val="00F63530"/>
    <w:rsid w:val="00F63590"/>
    <w:rsid w:val="00F64A42"/>
    <w:rsid w:val="00F7548D"/>
    <w:rsid w:val="00F76BC9"/>
    <w:rsid w:val="00F76FE7"/>
    <w:rsid w:val="00F779BB"/>
    <w:rsid w:val="00F81DF8"/>
    <w:rsid w:val="00F85967"/>
    <w:rsid w:val="00F860E8"/>
    <w:rsid w:val="00F919F1"/>
    <w:rsid w:val="00F91F7B"/>
    <w:rsid w:val="00F92016"/>
    <w:rsid w:val="00F93462"/>
    <w:rsid w:val="00F960AA"/>
    <w:rsid w:val="00FB1419"/>
    <w:rsid w:val="00FB2F01"/>
    <w:rsid w:val="00FB4A51"/>
    <w:rsid w:val="00FB5A99"/>
    <w:rsid w:val="00FC020B"/>
    <w:rsid w:val="00FC2025"/>
    <w:rsid w:val="00FD011F"/>
    <w:rsid w:val="00FD28EC"/>
    <w:rsid w:val="00FD373A"/>
    <w:rsid w:val="00FD4E24"/>
    <w:rsid w:val="00FD5138"/>
    <w:rsid w:val="00FD6750"/>
    <w:rsid w:val="00FD6F29"/>
    <w:rsid w:val="00FE0D18"/>
    <w:rsid w:val="00FE48BB"/>
    <w:rsid w:val="00FE6323"/>
    <w:rsid w:val="00FE64A1"/>
    <w:rsid w:val="00FF03BB"/>
    <w:rsid w:val="00FF1694"/>
    <w:rsid w:val="00FF1C61"/>
    <w:rsid w:val="00FF232C"/>
    <w:rsid w:val="00FF389C"/>
    <w:rsid w:val="00FF6FCA"/>
    <w:rsid w:val="1246D1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2858D9"/>
  <w15:chartTrackingRefBased/>
  <w15:docId w15:val="{EAF0A50B-41CE-47EE-96FB-1EE768D77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before="120" w:line="360" w:lineRule="auto"/>
        <w:ind w:left="567" w:right="340" w:hanging="34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5D30AB"/>
    <w:pPr>
      <w:keepNext/>
      <w:spacing w:line="240" w:lineRule="auto"/>
      <w:ind w:left="1021" w:hanging="1021"/>
      <w:outlineLvl w:val="0"/>
    </w:pPr>
    <w:rPr>
      <w:rFonts w:ascii="Arial Bold" w:eastAsia="SimSun" w:hAnsi="Arial Bold" w:cs="Times New Roman"/>
      <w:b/>
      <w:caps/>
      <w:kern w:val="28"/>
    </w:rPr>
  </w:style>
  <w:style w:type="paragraph" w:styleId="Heading2">
    <w:name w:val="heading 2"/>
    <w:basedOn w:val="Normal"/>
    <w:link w:val="Heading2Char"/>
    <w:uiPriority w:val="9"/>
    <w:qFormat/>
    <w:rsid w:val="005D30AB"/>
    <w:pPr>
      <w:spacing w:line="240" w:lineRule="auto"/>
      <w:ind w:left="1134" w:hanging="1134"/>
      <w:outlineLvl w:val="1"/>
    </w:pPr>
    <w:rPr>
      <w:rFonts w:ascii="Arial" w:eastAsia="SimSun" w:hAnsi="Arial" w:cs="Times New Roman"/>
      <w:b/>
      <w:color w:val="000000"/>
    </w:rPr>
  </w:style>
  <w:style w:type="paragraph" w:styleId="Heading3">
    <w:name w:val="heading 3"/>
    <w:basedOn w:val="Normal"/>
    <w:link w:val="Heading3Char"/>
    <w:uiPriority w:val="9"/>
    <w:qFormat/>
    <w:rsid w:val="003739B6"/>
    <w:pPr>
      <w:spacing w:before="100" w:beforeAutospacing="1" w:after="100" w:afterAutospacing="1" w:line="240" w:lineRule="auto"/>
      <w:outlineLvl w:val="2"/>
    </w:pPr>
    <w:rPr>
      <w:rFonts w:ascii="Century Gothic Bold" w:eastAsia="Times New Roman" w:hAnsi="Century Gothic Bold" w:cs="Times New Roman"/>
      <w:b/>
      <w:bCs/>
      <w:color w:val="00838D"/>
      <w:sz w:val="24"/>
      <w:szCs w:val="24"/>
      <w:lang w:eastAsia="en-GB"/>
    </w:rPr>
  </w:style>
  <w:style w:type="paragraph" w:styleId="Heading4">
    <w:name w:val="heading 4"/>
    <w:basedOn w:val="Normal"/>
    <w:next w:val="Normal"/>
    <w:link w:val="Heading4Char"/>
    <w:uiPriority w:val="9"/>
    <w:unhideWhenUsed/>
    <w:qFormat/>
    <w:rsid w:val="005D30A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1370"/>
    <w:pPr>
      <w:ind w:left="720"/>
      <w:contextualSpacing/>
    </w:pPr>
  </w:style>
  <w:style w:type="paragraph" w:styleId="Header">
    <w:name w:val="header"/>
    <w:basedOn w:val="Normal"/>
    <w:link w:val="HeaderChar"/>
    <w:uiPriority w:val="99"/>
    <w:unhideWhenUsed/>
    <w:rsid w:val="00CF09DE"/>
    <w:pPr>
      <w:tabs>
        <w:tab w:val="center" w:pos="4513"/>
        <w:tab w:val="right" w:pos="9026"/>
      </w:tabs>
      <w:spacing w:line="240" w:lineRule="auto"/>
    </w:pPr>
  </w:style>
  <w:style w:type="character" w:customStyle="1" w:styleId="HeaderChar">
    <w:name w:val="Header Char"/>
    <w:basedOn w:val="DefaultParagraphFont"/>
    <w:link w:val="Header"/>
    <w:uiPriority w:val="99"/>
    <w:rsid w:val="00CF09DE"/>
  </w:style>
  <w:style w:type="paragraph" w:styleId="Footer">
    <w:name w:val="footer"/>
    <w:basedOn w:val="Normal"/>
    <w:link w:val="FooterChar"/>
    <w:uiPriority w:val="99"/>
    <w:unhideWhenUsed/>
    <w:rsid w:val="00CF09DE"/>
    <w:pPr>
      <w:tabs>
        <w:tab w:val="center" w:pos="4513"/>
        <w:tab w:val="right" w:pos="9026"/>
      </w:tabs>
      <w:spacing w:line="240" w:lineRule="auto"/>
    </w:pPr>
  </w:style>
  <w:style w:type="character" w:customStyle="1" w:styleId="FooterChar">
    <w:name w:val="Footer Char"/>
    <w:basedOn w:val="DefaultParagraphFont"/>
    <w:link w:val="Footer"/>
    <w:uiPriority w:val="99"/>
    <w:rsid w:val="00CF09DE"/>
  </w:style>
  <w:style w:type="paragraph" w:styleId="BalloonText">
    <w:name w:val="Balloon Text"/>
    <w:basedOn w:val="Normal"/>
    <w:link w:val="BalloonTextChar"/>
    <w:uiPriority w:val="99"/>
    <w:semiHidden/>
    <w:unhideWhenUsed/>
    <w:rsid w:val="00CF09D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9DE"/>
    <w:rPr>
      <w:rFonts w:ascii="Segoe UI" w:hAnsi="Segoe UI" w:cs="Segoe UI"/>
      <w:sz w:val="18"/>
      <w:szCs w:val="18"/>
    </w:rPr>
  </w:style>
  <w:style w:type="character" w:customStyle="1" w:styleId="Heading3Char">
    <w:name w:val="Heading 3 Char"/>
    <w:basedOn w:val="DefaultParagraphFont"/>
    <w:link w:val="Heading3"/>
    <w:uiPriority w:val="9"/>
    <w:rsid w:val="003739B6"/>
    <w:rPr>
      <w:rFonts w:ascii="Century Gothic Bold" w:eastAsia="Times New Roman" w:hAnsi="Century Gothic Bold" w:cs="Times New Roman"/>
      <w:b/>
      <w:bCs/>
      <w:color w:val="00838D"/>
      <w:sz w:val="24"/>
      <w:szCs w:val="24"/>
      <w:lang w:eastAsia="en-GB"/>
    </w:rPr>
  </w:style>
  <w:style w:type="character" w:styleId="Hyperlink">
    <w:name w:val="Hyperlink"/>
    <w:basedOn w:val="DefaultParagraphFont"/>
    <w:uiPriority w:val="99"/>
    <w:unhideWhenUsed/>
    <w:rsid w:val="003739B6"/>
    <w:rPr>
      <w:color w:val="0000FF"/>
      <w:u w:val="single"/>
    </w:rPr>
  </w:style>
  <w:style w:type="paragraph" w:styleId="NormalWeb">
    <w:name w:val="Normal (Web)"/>
    <w:basedOn w:val="Normal"/>
    <w:uiPriority w:val="99"/>
    <w:unhideWhenUsed/>
    <w:rsid w:val="003739B6"/>
    <w:pPr>
      <w:spacing w:before="100" w:beforeAutospacing="1" w:after="375"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C903F5"/>
    <w:pPr>
      <w:spacing w:line="240" w:lineRule="auto"/>
    </w:pPr>
    <w:rPr>
      <w:rFonts w:ascii="Calibri" w:hAnsi="Calibri" w:cs="Calibri"/>
      <w:lang w:eastAsia="en-GB"/>
    </w:rPr>
  </w:style>
  <w:style w:type="character" w:styleId="CommentReference">
    <w:name w:val="annotation reference"/>
    <w:basedOn w:val="DefaultParagraphFont"/>
    <w:uiPriority w:val="99"/>
    <w:semiHidden/>
    <w:unhideWhenUsed/>
    <w:rsid w:val="00C21472"/>
    <w:rPr>
      <w:sz w:val="16"/>
      <w:szCs w:val="16"/>
    </w:rPr>
  </w:style>
  <w:style w:type="paragraph" w:styleId="CommentText">
    <w:name w:val="annotation text"/>
    <w:basedOn w:val="Normal"/>
    <w:link w:val="CommentTextChar"/>
    <w:uiPriority w:val="99"/>
    <w:unhideWhenUsed/>
    <w:rsid w:val="00C21472"/>
    <w:pPr>
      <w:spacing w:line="240" w:lineRule="auto"/>
    </w:pPr>
    <w:rPr>
      <w:sz w:val="20"/>
      <w:szCs w:val="20"/>
    </w:rPr>
  </w:style>
  <w:style w:type="character" w:customStyle="1" w:styleId="CommentTextChar">
    <w:name w:val="Comment Text Char"/>
    <w:basedOn w:val="DefaultParagraphFont"/>
    <w:link w:val="CommentText"/>
    <w:uiPriority w:val="99"/>
    <w:rsid w:val="00C21472"/>
    <w:rPr>
      <w:sz w:val="20"/>
      <w:szCs w:val="20"/>
    </w:rPr>
  </w:style>
  <w:style w:type="paragraph" w:styleId="CommentSubject">
    <w:name w:val="annotation subject"/>
    <w:basedOn w:val="CommentText"/>
    <w:next w:val="CommentText"/>
    <w:link w:val="CommentSubjectChar"/>
    <w:uiPriority w:val="99"/>
    <w:semiHidden/>
    <w:unhideWhenUsed/>
    <w:rsid w:val="00C21472"/>
    <w:rPr>
      <w:b/>
      <w:bCs/>
    </w:rPr>
  </w:style>
  <w:style w:type="character" w:customStyle="1" w:styleId="CommentSubjectChar">
    <w:name w:val="Comment Subject Char"/>
    <w:basedOn w:val="CommentTextChar"/>
    <w:link w:val="CommentSubject"/>
    <w:uiPriority w:val="99"/>
    <w:semiHidden/>
    <w:rsid w:val="00C21472"/>
    <w:rPr>
      <w:b/>
      <w:bCs/>
      <w:sz w:val="20"/>
      <w:szCs w:val="20"/>
    </w:rPr>
  </w:style>
  <w:style w:type="character" w:customStyle="1" w:styleId="Heading4Char">
    <w:name w:val="Heading 4 Char"/>
    <w:basedOn w:val="DefaultParagraphFont"/>
    <w:link w:val="Heading4"/>
    <w:uiPriority w:val="9"/>
    <w:semiHidden/>
    <w:rsid w:val="005D30AB"/>
    <w:rPr>
      <w:rFonts w:asciiTheme="majorHAnsi" w:eastAsiaTheme="majorEastAsia" w:hAnsiTheme="majorHAnsi" w:cstheme="majorBidi"/>
      <w:i/>
      <w:iCs/>
      <w:color w:val="2E74B5" w:themeColor="accent1" w:themeShade="BF"/>
    </w:rPr>
  </w:style>
  <w:style w:type="character" w:customStyle="1" w:styleId="Heading1Char">
    <w:name w:val="Heading 1 Char"/>
    <w:basedOn w:val="DefaultParagraphFont"/>
    <w:link w:val="Heading1"/>
    <w:rsid w:val="005D30AB"/>
    <w:rPr>
      <w:rFonts w:ascii="Arial Bold" w:eastAsia="SimSun" w:hAnsi="Arial Bold" w:cs="Times New Roman"/>
      <w:b/>
      <w:caps/>
      <w:kern w:val="28"/>
    </w:rPr>
  </w:style>
  <w:style w:type="character" w:customStyle="1" w:styleId="Heading2Char">
    <w:name w:val="Heading 2 Char"/>
    <w:basedOn w:val="DefaultParagraphFont"/>
    <w:link w:val="Heading2"/>
    <w:uiPriority w:val="9"/>
    <w:rsid w:val="005D30AB"/>
    <w:rPr>
      <w:rFonts w:ascii="Arial" w:eastAsia="SimSun" w:hAnsi="Arial" w:cs="Times New Roman"/>
      <w:b/>
      <w:color w:val="000000"/>
    </w:rPr>
  </w:style>
  <w:style w:type="numbering" w:customStyle="1" w:styleId="1111116">
    <w:name w:val="1 / 1.1 / 1.1.16"/>
    <w:basedOn w:val="NoList"/>
    <w:rsid w:val="005D30AB"/>
    <w:pPr>
      <w:numPr>
        <w:numId w:val="1"/>
      </w:numPr>
    </w:pPr>
  </w:style>
  <w:style w:type="paragraph" w:styleId="Revision">
    <w:name w:val="Revision"/>
    <w:hidden/>
    <w:uiPriority w:val="99"/>
    <w:semiHidden/>
    <w:rsid w:val="00D05E15"/>
    <w:pPr>
      <w:spacing w:line="240" w:lineRule="auto"/>
    </w:pPr>
  </w:style>
  <w:style w:type="paragraph" w:styleId="BodyText">
    <w:name w:val="Body Text"/>
    <w:basedOn w:val="Normal"/>
    <w:link w:val="BodyTextChar"/>
    <w:uiPriority w:val="1"/>
    <w:unhideWhenUsed/>
    <w:qFormat/>
    <w:rsid w:val="00B26BE9"/>
    <w:pPr>
      <w:widowControl w:val="0"/>
      <w:autoSpaceDE w:val="0"/>
      <w:autoSpaceDN w:val="0"/>
      <w:spacing w:line="240" w:lineRule="auto"/>
    </w:pPr>
    <w:rPr>
      <w:rFonts w:ascii="DIN Pro" w:eastAsia="DIN Pro" w:hAnsi="DIN Pro" w:cs="DIN Pro"/>
      <w:sz w:val="18"/>
      <w:szCs w:val="18"/>
    </w:rPr>
  </w:style>
  <w:style w:type="character" w:customStyle="1" w:styleId="BodyTextChar">
    <w:name w:val="Body Text Char"/>
    <w:basedOn w:val="DefaultParagraphFont"/>
    <w:link w:val="BodyText"/>
    <w:uiPriority w:val="1"/>
    <w:rsid w:val="00B26BE9"/>
    <w:rPr>
      <w:rFonts w:ascii="DIN Pro" w:eastAsia="DIN Pro" w:hAnsi="DIN Pro" w:cs="DIN Pro"/>
      <w:sz w:val="18"/>
      <w:szCs w:val="18"/>
    </w:rPr>
  </w:style>
  <w:style w:type="table" w:styleId="TableGrid">
    <w:name w:val="Table Grid"/>
    <w:basedOn w:val="TableNormal"/>
    <w:uiPriority w:val="39"/>
    <w:rsid w:val="00AB0A8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26ED2"/>
    <w:rPr>
      <w:color w:val="605E5C"/>
      <w:shd w:val="clear" w:color="auto" w:fill="E1DFDD"/>
    </w:rPr>
  </w:style>
  <w:style w:type="character" w:styleId="FollowedHyperlink">
    <w:name w:val="FollowedHyperlink"/>
    <w:basedOn w:val="DefaultParagraphFont"/>
    <w:uiPriority w:val="99"/>
    <w:semiHidden/>
    <w:unhideWhenUsed/>
    <w:rsid w:val="00FF6F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048234">
      <w:bodyDiv w:val="1"/>
      <w:marLeft w:val="0"/>
      <w:marRight w:val="0"/>
      <w:marTop w:val="0"/>
      <w:marBottom w:val="0"/>
      <w:divBdr>
        <w:top w:val="none" w:sz="0" w:space="0" w:color="auto"/>
        <w:left w:val="none" w:sz="0" w:space="0" w:color="auto"/>
        <w:bottom w:val="none" w:sz="0" w:space="0" w:color="auto"/>
        <w:right w:val="none" w:sz="0" w:space="0" w:color="auto"/>
      </w:divBdr>
    </w:div>
    <w:div w:id="208622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data-protec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for-organisations/foi/freedom-of-information-and-environmental-information-regulation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o.org.uk/media2/for-organisations/documents/1153/model-publication-scheme.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iddulph.co.uk/wp-content/uploads/2013/07/Publication-Scheme-and-Guidanc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B89282D5F92B4FA35E8CE42ADF0014" ma:contentTypeVersion="15" ma:contentTypeDescription="Create a new document." ma:contentTypeScope="" ma:versionID="b59e4246faafd0985952d370fb50e0d2">
  <xsd:schema xmlns:xsd="http://www.w3.org/2001/XMLSchema" xmlns:xs="http://www.w3.org/2001/XMLSchema" xmlns:p="http://schemas.microsoft.com/office/2006/metadata/properties" xmlns:ns3="9211ca9d-b6c0-4c88-8c10-5d846d83daf8" xmlns:ns4="b6cb92a5-7b8d-49f8-8379-c150f517411d" targetNamespace="http://schemas.microsoft.com/office/2006/metadata/properties" ma:root="true" ma:fieldsID="fc539ddad13058bcdaf63e6866f6c7ae" ns3:_="" ns4:_="">
    <xsd:import namespace="9211ca9d-b6c0-4c88-8c10-5d846d83daf8"/>
    <xsd:import namespace="b6cb92a5-7b8d-49f8-8379-c150f517411d"/>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Auto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11ca9d-b6c0-4c88-8c10-5d846d83da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Tags" ma:index="21" nillable="true" ma:displayName="Tags" ma:internalName="MediaServiceAutoTag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cb92a5-7b8d-49f8-8379-c150f517411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b6cb92a5-7b8d-49f8-8379-c150f517411d">
      <UserInfo>
        <DisplayName>Cheri Whitehead</DisplayName>
        <AccountId>40</AccountId>
        <AccountType/>
      </UserInfo>
    </SharedWithUsers>
    <_activity xmlns="9211ca9d-b6c0-4c88-8c10-5d846d83daf8" xsi:nil="true"/>
  </documentManagement>
</p:properties>
</file>

<file path=customXml/itemProps1.xml><?xml version="1.0" encoding="utf-8"?>
<ds:datastoreItem xmlns:ds="http://schemas.openxmlformats.org/officeDocument/2006/customXml" ds:itemID="{564E43FE-2BDE-4E6A-8D9B-B425F27FB026}">
  <ds:schemaRefs>
    <ds:schemaRef ds:uri="http://schemas.openxmlformats.org/officeDocument/2006/bibliography"/>
  </ds:schemaRefs>
</ds:datastoreItem>
</file>

<file path=customXml/itemProps2.xml><?xml version="1.0" encoding="utf-8"?>
<ds:datastoreItem xmlns:ds="http://schemas.openxmlformats.org/officeDocument/2006/customXml" ds:itemID="{F9288106-8E1B-4442-A17D-8CF6B5197433}">
  <ds:schemaRefs>
    <ds:schemaRef ds:uri="http://schemas.microsoft.com/sharepoint/v3/contenttype/forms"/>
  </ds:schemaRefs>
</ds:datastoreItem>
</file>

<file path=customXml/itemProps3.xml><?xml version="1.0" encoding="utf-8"?>
<ds:datastoreItem xmlns:ds="http://schemas.openxmlformats.org/officeDocument/2006/customXml" ds:itemID="{9BEEC3E9-EF1E-4FFB-B98D-D03E44E831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11ca9d-b6c0-4c88-8c10-5d846d83daf8"/>
    <ds:schemaRef ds:uri="b6cb92a5-7b8d-49f8-8379-c150f5174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08068B-9794-4A37-ABB6-D75212A7C6D4}">
  <ds:schemaRefs>
    <ds:schemaRef ds:uri="http://schemas.microsoft.com/office/2006/metadata/properties"/>
    <ds:schemaRef ds:uri="http://schemas.microsoft.com/office/infopath/2007/PartnerControls"/>
    <ds:schemaRef ds:uri="b6cb92a5-7b8d-49f8-8379-c150f517411d"/>
    <ds:schemaRef ds:uri="9211ca9d-b6c0-4c88-8c10-5d846d83daf8"/>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744</Words>
  <Characters>4785</Characters>
  <Application>Microsoft Office Word</Application>
  <DocSecurity>0</DocSecurity>
  <Lines>136</Lines>
  <Paragraphs>71</Paragraphs>
  <ScaleCrop>false</ScaleCrop>
  <HeadingPairs>
    <vt:vector size="2" baseType="variant">
      <vt:variant>
        <vt:lpstr>Title</vt:lpstr>
      </vt:variant>
      <vt:variant>
        <vt:i4>1</vt:i4>
      </vt:variant>
    </vt:vector>
  </HeadingPairs>
  <TitlesOfParts>
    <vt:vector size="1" baseType="lpstr">
      <vt:lpstr/>
    </vt:vector>
  </TitlesOfParts>
  <Company>Hull College Group</Company>
  <LinksUpToDate>false</LinksUpToDate>
  <CharactersWithSpaces>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Sykes</dc:creator>
  <cp:keywords/>
  <dc:description/>
  <cp:lastModifiedBy>Penny Tracey</cp:lastModifiedBy>
  <cp:revision>3</cp:revision>
  <cp:lastPrinted>2023-01-16T12:01:00Z</cp:lastPrinted>
  <dcterms:created xsi:type="dcterms:W3CDTF">2026-03-25T13:32:00Z</dcterms:created>
  <dcterms:modified xsi:type="dcterms:W3CDTF">2026-03-25T13:37:00Z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ID">
    <vt:i4>36482</vt:i4>
  </property>
  <property fmtid="{D5CDD505-2E9C-101B-9397-08002B2CF9AE}" pid="3" name="ContentTypeId">
    <vt:lpwstr>0x0101005AB89282D5F92B4FA35E8CE42ADF0014</vt:lpwstr>
  </property>
  <property fmtid="{D5CDD505-2E9C-101B-9397-08002B2CF9AE}" pid="4" name="MediaServiceImageTags">
    <vt:lpwstr/>
  </property>
  <property fmtid="{D5CDD505-2E9C-101B-9397-08002B2CF9AE}" pid="5" name="GrammarlyDocumentId">
    <vt:lpwstr>9396864f1c3729f202135b37e71b1c958d4a9be26757720ba997670ea2df590a</vt:lpwstr>
  </property>
</Properties>
</file>