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646A" w14:textId="77777777" w:rsidR="00CB3994" w:rsidRDefault="0007092D" w:rsidP="00CB3994">
      <w:pPr>
        <w:tabs>
          <w:tab w:val="left" w:pos="2970"/>
        </w:tabs>
        <w:spacing w:before="0" w:line="240" w:lineRule="auto"/>
        <w:ind w:left="0" w:firstLine="0"/>
        <w:contextualSpacing/>
        <w:jc w:val="left"/>
        <w:rPr>
          <w:rFonts w:ascii="Tahoma" w:hAnsi="Tahoma" w:cs="Tahoma"/>
        </w:rPr>
      </w:pPr>
      <w:r w:rsidRPr="0024638E">
        <w:rPr>
          <w:rFonts w:ascii="Tahoma" w:hAnsi="Tahoma" w:cs="Tahoma"/>
          <w:b/>
          <w:bCs/>
        </w:rPr>
        <w:t>Created by:</w:t>
      </w:r>
      <w:r w:rsidR="00CF1329">
        <w:rPr>
          <w:rFonts w:ascii="Tahoma" w:hAnsi="Tahoma" w:cs="Tahoma"/>
          <w:b/>
          <w:bCs/>
        </w:rPr>
        <w:tab/>
      </w:r>
      <w:r w:rsidR="00910888">
        <w:rPr>
          <w:rFonts w:ascii="Tahoma" w:hAnsi="Tahoma" w:cs="Tahoma"/>
        </w:rPr>
        <w:t xml:space="preserve">Catherine Sykes, </w:t>
      </w:r>
      <w:r w:rsidR="00920554">
        <w:rPr>
          <w:rFonts w:ascii="Tahoma" w:hAnsi="Tahoma" w:cs="Tahoma"/>
        </w:rPr>
        <w:t>Vice Principal</w:t>
      </w:r>
      <w:r w:rsidR="00910888">
        <w:rPr>
          <w:rFonts w:ascii="Tahoma" w:hAnsi="Tahoma" w:cs="Tahoma"/>
        </w:rPr>
        <w:t xml:space="preserve"> Governance</w:t>
      </w:r>
      <w:r w:rsidR="00920554">
        <w:rPr>
          <w:rFonts w:ascii="Tahoma" w:hAnsi="Tahoma" w:cs="Tahoma"/>
        </w:rPr>
        <w:t xml:space="preserve"> &amp; Compliance </w:t>
      </w:r>
    </w:p>
    <w:p w14:paraId="1633559F" w14:textId="6348F9B7" w:rsidR="0007092D" w:rsidRPr="0024638E" w:rsidRDefault="00CB3994" w:rsidP="00862393">
      <w:pPr>
        <w:tabs>
          <w:tab w:val="left" w:pos="2970"/>
        </w:tabs>
        <w:spacing w:before="0"/>
        <w:ind w:left="0" w:firstLine="0"/>
        <w:contextualSpacing/>
        <w:jc w:val="left"/>
        <w:rPr>
          <w:rFonts w:ascii="Tahoma" w:hAnsi="Tahoma" w:cs="Tahoma"/>
        </w:rPr>
      </w:pPr>
      <w:r>
        <w:rPr>
          <w:rFonts w:ascii="Tahoma" w:hAnsi="Tahoma" w:cs="Tahoma"/>
        </w:rPr>
        <w:tab/>
      </w:r>
      <w:r w:rsidR="00920554">
        <w:rPr>
          <w:rFonts w:ascii="Tahoma" w:hAnsi="Tahoma" w:cs="Tahoma"/>
        </w:rPr>
        <w:t>(Governance Professional)</w:t>
      </w:r>
    </w:p>
    <w:p w14:paraId="4A687DAB" w14:textId="7BC2E601" w:rsidR="0007092D" w:rsidRPr="00910888"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910888" w:rsidRPr="00910888">
        <w:rPr>
          <w:rFonts w:ascii="Tahoma" w:hAnsi="Tahoma" w:cs="Tahoma"/>
        </w:rPr>
        <w:t xml:space="preserve">Corporation </w:t>
      </w:r>
    </w:p>
    <w:p w14:paraId="25A9D8D9" w14:textId="6C579A96" w:rsidR="0007092D" w:rsidRPr="0024638E" w:rsidRDefault="0007092D" w:rsidP="00862393">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1B04A5">
        <w:rPr>
          <w:rFonts w:ascii="Tahoma" w:hAnsi="Tahoma" w:cs="Tahoma"/>
        </w:rPr>
        <w:t>Ma</w:t>
      </w:r>
      <w:r w:rsidR="00920554">
        <w:rPr>
          <w:rFonts w:ascii="Tahoma" w:hAnsi="Tahoma" w:cs="Tahoma"/>
        </w:rPr>
        <w:t>rch</w:t>
      </w:r>
      <w:r w:rsidR="00CB3994">
        <w:rPr>
          <w:rFonts w:ascii="Tahoma" w:hAnsi="Tahoma" w:cs="Tahoma"/>
        </w:rPr>
        <w:t xml:space="preserve"> </w:t>
      </w:r>
      <w:r w:rsidR="00F65AD1" w:rsidRPr="00F65AD1">
        <w:rPr>
          <w:rFonts w:ascii="Tahoma" w:hAnsi="Tahoma" w:cs="Tahoma"/>
        </w:rPr>
        <w:t>202</w:t>
      </w:r>
      <w:r w:rsidR="00CB3994">
        <w:rPr>
          <w:rFonts w:ascii="Tahoma" w:hAnsi="Tahoma" w:cs="Tahoma"/>
        </w:rPr>
        <w:t>6</w:t>
      </w:r>
    </w:p>
    <w:p w14:paraId="7FF0BA7F" w14:textId="5CE32E61" w:rsidR="0007092D" w:rsidRPr="0024638E" w:rsidRDefault="0007092D" w:rsidP="00862393">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1B04A5">
        <w:rPr>
          <w:rFonts w:ascii="Tahoma" w:hAnsi="Tahoma" w:cs="Tahoma"/>
        </w:rPr>
        <w:t>Ma</w:t>
      </w:r>
      <w:r w:rsidR="00920554">
        <w:rPr>
          <w:rFonts w:ascii="Tahoma" w:hAnsi="Tahoma" w:cs="Tahoma"/>
        </w:rPr>
        <w:t>rch</w:t>
      </w:r>
      <w:r w:rsidR="001B04A5">
        <w:rPr>
          <w:rFonts w:ascii="Tahoma" w:hAnsi="Tahoma" w:cs="Tahoma"/>
        </w:rPr>
        <w:t xml:space="preserve"> </w:t>
      </w:r>
      <w:r w:rsidR="00F65AD1" w:rsidRPr="00F65AD1">
        <w:rPr>
          <w:rFonts w:ascii="Tahoma" w:hAnsi="Tahoma" w:cs="Tahoma"/>
        </w:rPr>
        <w:t>202</w:t>
      </w:r>
      <w:r w:rsidR="00CB3994">
        <w:rPr>
          <w:rFonts w:ascii="Tahoma" w:hAnsi="Tahoma" w:cs="Tahoma"/>
        </w:rPr>
        <w:t>9</w:t>
      </w:r>
    </w:p>
    <w:p w14:paraId="5D68E5A8" w14:textId="2BF3A5F0" w:rsidR="002B139C" w:rsidRPr="0024638E" w:rsidRDefault="006E2F1B" w:rsidP="00862393">
      <w:pPr>
        <w:spacing w:before="0" w:line="240" w:lineRule="auto"/>
        <w:ind w:left="0" w:right="0" w:firstLine="0"/>
        <w:contextualSpacing/>
        <w:jc w:val="left"/>
        <w:rPr>
          <w:rFonts w:ascii="Tahoma" w:hAnsi="Tahoma" w:cs="Tahoma"/>
        </w:rPr>
      </w:pPr>
      <w:r w:rsidRPr="0024638E">
        <w:rPr>
          <w:rFonts w:ascii="Tahoma" w:hAnsi="Tahoma" w:cs="Tahoma"/>
        </w:rPr>
        <w:tab/>
      </w:r>
      <w:r w:rsidRPr="0024638E">
        <w:rPr>
          <w:rFonts w:ascii="Tahoma" w:hAnsi="Tahoma" w:cs="Tahoma"/>
        </w:rPr>
        <w:tab/>
      </w:r>
    </w:p>
    <w:p w14:paraId="3746FCA6" w14:textId="42F589CC" w:rsidR="0007092D" w:rsidRPr="00910888"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Name:</w:t>
      </w:r>
      <w:r w:rsidRPr="0024638E">
        <w:rPr>
          <w:rFonts w:ascii="Tahoma" w:hAnsi="Tahoma" w:cs="Tahoma"/>
          <w:b/>
          <w:bCs/>
        </w:rPr>
        <w:tab/>
      </w:r>
      <w:r w:rsidR="0058405D">
        <w:rPr>
          <w:rFonts w:ascii="Tahoma" w:hAnsi="Tahoma" w:cs="Tahoma"/>
          <w:b/>
          <w:bCs/>
        </w:rPr>
        <w:t xml:space="preserve">Conflicts of Interest </w:t>
      </w:r>
      <w:r w:rsidR="0083286F">
        <w:rPr>
          <w:rFonts w:ascii="Tahoma" w:hAnsi="Tahoma" w:cs="Tahoma"/>
          <w:b/>
          <w:bCs/>
        </w:rPr>
        <w:t>Policy</w:t>
      </w:r>
      <w:r w:rsidR="008674EA">
        <w:rPr>
          <w:rFonts w:ascii="Tahoma" w:hAnsi="Tahoma" w:cs="Tahoma"/>
          <w:b/>
          <w:bCs/>
        </w:rPr>
        <w:t xml:space="preserve"> </w:t>
      </w:r>
    </w:p>
    <w:p w14:paraId="39573450" w14:textId="4101D112"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910888" w:rsidRPr="00910888">
        <w:rPr>
          <w:rFonts w:ascii="Tahoma" w:hAnsi="Tahoma" w:cs="Tahoma"/>
        </w:rPr>
        <w:t>G1.</w:t>
      </w:r>
      <w:r w:rsidR="00CC0785">
        <w:rPr>
          <w:rFonts w:ascii="Tahoma" w:hAnsi="Tahoma" w:cs="Tahoma"/>
        </w:rPr>
        <w:t>1</w:t>
      </w:r>
      <w:r w:rsidR="0058405D">
        <w:rPr>
          <w:rFonts w:ascii="Tahoma" w:hAnsi="Tahoma" w:cs="Tahoma"/>
        </w:rPr>
        <w:t>9</w:t>
      </w:r>
    </w:p>
    <w:p w14:paraId="617EA9E4" w14:textId="7AC3CEF2"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233D9A">
        <w:rPr>
          <w:rFonts w:ascii="Tahoma" w:hAnsi="Tahoma" w:cs="Tahoma"/>
        </w:rPr>
        <w:t>Governance, Search &amp; Remuneration Committee</w:t>
      </w:r>
    </w:p>
    <w:p w14:paraId="53487EF2" w14:textId="525408AB" w:rsidR="0007092D" w:rsidRPr="0024638E" w:rsidRDefault="0007092D" w:rsidP="00862393">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77777777" w:rsidR="0007092D" w:rsidRPr="0024638E" w:rsidRDefault="0007092D" w:rsidP="00862393">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r>
        <w:rPr>
          <w:rFonts w:ascii="Tahoma" w:hAnsi="Tahoma" w:cs="Tahoma"/>
        </w:rPr>
        <w:t xml:space="preserve"> </w:t>
      </w:r>
      <w:r w:rsidRPr="009E10BE">
        <w:rPr>
          <w:rFonts w:ascii="Tahoma" w:hAnsi="Tahoma" w:cs="Tahoma"/>
          <w:i/>
          <w:iCs/>
        </w:rPr>
        <w:t>(delete as appropriate)</w:t>
      </w:r>
    </w:p>
    <w:p w14:paraId="5FA0F564" w14:textId="77777777" w:rsidR="00920554" w:rsidRDefault="00920554" w:rsidP="00920554">
      <w:pPr>
        <w:spacing w:before="0" w:line="240" w:lineRule="auto"/>
        <w:contextualSpacing/>
        <w:jc w:val="left"/>
        <w:rPr>
          <w:rFonts w:ascii="Tahoma" w:hAnsi="Tahoma" w:cs="Tahoma"/>
          <w:b/>
          <w:bCs/>
        </w:rPr>
      </w:pPr>
    </w:p>
    <w:p w14:paraId="0FFF4491" w14:textId="1F281456" w:rsidR="00920554" w:rsidRPr="00920554" w:rsidRDefault="00920554" w:rsidP="00CB3994">
      <w:pPr>
        <w:spacing w:before="0" w:line="240" w:lineRule="auto"/>
        <w:ind w:left="0" w:firstLine="0"/>
        <w:contextualSpacing/>
        <w:jc w:val="left"/>
        <w:rPr>
          <w:rFonts w:ascii="Tahoma" w:hAnsi="Tahoma" w:cs="Tahoma"/>
          <w:b/>
          <w:bCs/>
        </w:rPr>
      </w:pPr>
      <w:r w:rsidRPr="00920554">
        <w:rPr>
          <w:rFonts w:ascii="Tahoma" w:hAnsi="Tahoma" w:cs="Tahoma"/>
          <w:b/>
          <w:bCs/>
        </w:rPr>
        <w:t>Version Control</w:t>
      </w:r>
    </w:p>
    <w:tbl>
      <w:tblPr>
        <w:tblStyle w:val="TableGrid"/>
        <w:tblW w:w="0" w:type="auto"/>
        <w:tblLook w:val="04A0" w:firstRow="1" w:lastRow="0" w:firstColumn="1" w:lastColumn="0" w:noHBand="0" w:noVBand="1"/>
      </w:tblPr>
      <w:tblGrid>
        <w:gridCol w:w="1165"/>
        <w:gridCol w:w="3060"/>
        <w:gridCol w:w="1260"/>
        <w:gridCol w:w="4144"/>
      </w:tblGrid>
      <w:tr w:rsidR="00920554" w:rsidRPr="00CB3994" w14:paraId="4763B6FE" w14:textId="77777777" w:rsidTr="00CB3994">
        <w:tc>
          <w:tcPr>
            <w:tcW w:w="1165" w:type="dxa"/>
            <w:tcBorders>
              <w:top w:val="single" w:sz="4" w:space="0" w:color="auto"/>
              <w:left w:val="single" w:sz="4" w:space="0" w:color="auto"/>
              <w:bottom w:val="single" w:sz="4" w:space="0" w:color="auto"/>
              <w:right w:val="single" w:sz="4" w:space="0" w:color="auto"/>
            </w:tcBorders>
            <w:hideMark/>
          </w:tcPr>
          <w:p w14:paraId="54077E26" w14:textId="77777777" w:rsidR="00920554" w:rsidRPr="00CB3994" w:rsidRDefault="00920554" w:rsidP="00CB3994">
            <w:pPr>
              <w:spacing w:before="0"/>
              <w:ind w:left="0" w:right="0" w:firstLine="0"/>
              <w:jc w:val="left"/>
              <w:rPr>
                <w:rFonts w:ascii="Tahoma" w:hAnsi="Tahoma" w:cs="Tahoma"/>
              </w:rPr>
            </w:pPr>
            <w:r w:rsidRPr="00CB3994">
              <w:rPr>
                <w:rFonts w:ascii="Tahoma" w:hAnsi="Tahoma" w:cs="Tahoma"/>
              </w:rPr>
              <w:t>Version</w:t>
            </w:r>
          </w:p>
        </w:tc>
        <w:tc>
          <w:tcPr>
            <w:tcW w:w="3060" w:type="dxa"/>
            <w:tcBorders>
              <w:top w:val="single" w:sz="4" w:space="0" w:color="auto"/>
              <w:left w:val="single" w:sz="4" w:space="0" w:color="auto"/>
              <w:bottom w:val="single" w:sz="4" w:space="0" w:color="auto"/>
              <w:right w:val="single" w:sz="4" w:space="0" w:color="auto"/>
            </w:tcBorders>
            <w:hideMark/>
          </w:tcPr>
          <w:p w14:paraId="3E7F5BAF" w14:textId="77777777" w:rsidR="00920554" w:rsidRPr="00CB3994" w:rsidRDefault="00920554" w:rsidP="00CB3994">
            <w:pPr>
              <w:spacing w:before="0"/>
              <w:ind w:left="0" w:right="0" w:firstLine="0"/>
              <w:jc w:val="left"/>
              <w:rPr>
                <w:rFonts w:ascii="Tahoma" w:hAnsi="Tahoma" w:cs="Tahoma"/>
              </w:rPr>
            </w:pPr>
            <w:r w:rsidRPr="00CB3994">
              <w:rPr>
                <w:rFonts w:ascii="Tahoma" w:hAnsi="Tahoma" w:cs="Tahoma"/>
              </w:rPr>
              <w:t>Author</w:t>
            </w:r>
          </w:p>
        </w:tc>
        <w:tc>
          <w:tcPr>
            <w:tcW w:w="1260" w:type="dxa"/>
            <w:tcBorders>
              <w:top w:val="single" w:sz="4" w:space="0" w:color="auto"/>
              <w:left w:val="single" w:sz="4" w:space="0" w:color="auto"/>
              <w:bottom w:val="single" w:sz="4" w:space="0" w:color="auto"/>
              <w:right w:val="single" w:sz="4" w:space="0" w:color="auto"/>
            </w:tcBorders>
            <w:hideMark/>
          </w:tcPr>
          <w:p w14:paraId="36ED2749" w14:textId="77777777" w:rsidR="00920554" w:rsidRPr="00CB3994" w:rsidRDefault="00920554" w:rsidP="00CB3994">
            <w:pPr>
              <w:spacing w:before="0"/>
              <w:ind w:left="0" w:right="0" w:firstLine="0"/>
              <w:jc w:val="left"/>
              <w:rPr>
                <w:rFonts w:ascii="Tahoma" w:hAnsi="Tahoma" w:cs="Tahoma"/>
              </w:rPr>
            </w:pPr>
            <w:r w:rsidRPr="00CB3994">
              <w:rPr>
                <w:rFonts w:ascii="Tahoma" w:hAnsi="Tahoma" w:cs="Tahoma"/>
              </w:rPr>
              <w:t>Date</w:t>
            </w:r>
          </w:p>
        </w:tc>
        <w:tc>
          <w:tcPr>
            <w:tcW w:w="4144" w:type="dxa"/>
            <w:tcBorders>
              <w:top w:val="single" w:sz="4" w:space="0" w:color="auto"/>
              <w:left w:val="single" w:sz="4" w:space="0" w:color="auto"/>
              <w:bottom w:val="single" w:sz="4" w:space="0" w:color="auto"/>
              <w:right w:val="single" w:sz="4" w:space="0" w:color="auto"/>
            </w:tcBorders>
            <w:hideMark/>
          </w:tcPr>
          <w:p w14:paraId="4308E5C6" w14:textId="77777777" w:rsidR="00920554" w:rsidRPr="00CB3994" w:rsidRDefault="00920554" w:rsidP="00CB3994">
            <w:pPr>
              <w:spacing w:before="0"/>
              <w:ind w:left="0" w:right="0" w:firstLine="0"/>
              <w:jc w:val="left"/>
              <w:rPr>
                <w:rFonts w:ascii="Tahoma" w:hAnsi="Tahoma" w:cs="Tahoma"/>
              </w:rPr>
            </w:pPr>
            <w:r w:rsidRPr="00CB3994">
              <w:rPr>
                <w:rFonts w:ascii="Tahoma" w:hAnsi="Tahoma" w:cs="Tahoma"/>
              </w:rPr>
              <w:t>Changes</w:t>
            </w:r>
          </w:p>
        </w:tc>
      </w:tr>
      <w:tr w:rsidR="00920554" w:rsidRPr="00CB3994" w14:paraId="15EF7DA8" w14:textId="77777777" w:rsidTr="00CB3994">
        <w:tc>
          <w:tcPr>
            <w:tcW w:w="1165" w:type="dxa"/>
            <w:tcBorders>
              <w:top w:val="single" w:sz="4" w:space="0" w:color="auto"/>
              <w:left w:val="single" w:sz="4" w:space="0" w:color="auto"/>
              <w:bottom w:val="single" w:sz="4" w:space="0" w:color="auto"/>
              <w:right w:val="single" w:sz="4" w:space="0" w:color="auto"/>
            </w:tcBorders>
            <w:hideMark/>
          </w:tcPr>
          <w:p w14:paraId="577014D9" w14:textId="77777777" w:rsidR="00920554" w:rsidRPr="00CB3994" w:rsidRDefault="00920554" w:rsidP="00CB3994">
            <w:pPr>
              <w:spacing w:before="0"/>
              <w:ind w:left="0" w:right="0" w:firstLine="0"/>
              <w:jc w:val="left"/>
              <w:rPr>
                <w:rFonts w:ascii="Tahoma" w:hAnsi="Tahoma" w:cs="Tahoma"/>
              </w:rPr>
            </w:pPr>
            <w:r w:rsidRPr="00CB3994">
              <w:rPr>
                <w:rFonts w:ascii="Tahoma" w:hAnsi="Tahoma" w:cs="Tahoma"/>
              </w:rPr>
              <w:t>1.1</w:t>
            </w:r>
          </w:p>
        </w:tc>
        <w:tc>
          <w:tcPr>
            <w:tcW w:w="3060" w:type="dxa"/>
            <w:tcBorders>
              <w:top w:val="single" w:sz="4" w:space="0" w:color="auto"/>
              <w:left w:val="single" w:sz="4" w:space="0" w:color="auto"/>
              <w:bottom w:val="single" w:sz="4" w:space="0" w:color="auto"/>
              <w:right w:val="single" w:sz="4" w:space="0" w:color="auto"/>
            </w:tcBorders>
            <w:hideMark/>
          </w:tcPr>
          <w:p w14:paraId="01DCBC3A" w14:textId="77777777" w:rsidR="00920554" w:rsidRPr="00CB3994" w:rsidRDefault="00920554" w:rsidP="00CB3994">
            <w:pPr>
              <w:spacing w:before="0"/>
              <w:ind w:left="0" w:right="0" w:firstLine="0"/>
              <w:jc w:val="left"/>
              <w:rPr>
                <w:rFonts w:ascii="Tahoma" w:hAnsi="Tahoma" w:cs="Tahoma"/>
              </w:rPr>
            </w:pPr>
            <w:r w:rsidRPr="00CB3994">
              <w:rPr>
                <w:rFonts w:ascii="Tahoma" w:hAnsi="Tahoma" w:cs="Tahoma"/>
              </w:rPr>
              <w:t>Vice Principal Governance &amp; Compliance</w:t>
            </w:r>
          </w:p>
        </w:tc>
        <w:tc>
          <w:tcPr>
            <w:tcW w:w="1260" w:type="dxa"/>
            <w:tcBorders>
              <w:top w:val="single" w:sz="4" w:space="0" w:color="auto"/>
              <w:left w:val="single" w:sz="4" w:space="0" w:color="auto"/>
              <w:bottom w:val="single" w:sz="4" w:space="0" w:color="auto"/>
              <w:right w:val="single" w:sz="4" w:space="0" w:color="auto"/>
            </w:tcBorders>
            <w:hideMark/>
          </w:tcPr>
          <w:p w14:paraId="0C2DA60F" w14:textId="77777777" w:rsidR="00920554" w:rsidRPr="00CB3994" w:rsidRDefault="00920554" w:rsidP="00CB3994">
            <w:pPr>
              <w:spacing w:before="0"/>
              <w:ind w:left="0" w:right="0" w:firstLine="0"/>
              <w:jc w:val="left"/>
              <w:rPr>
                <w:rFonts w:ascii="Tahoma" w:hAnsi="Tahoma" w:cs="Tahoma"/>
              </w:rPr>
            </w:pPr>
            <w:r w:rsidRPr="00CB3994">
              <w:rPr>
                <w:rFonts w:ascii="Tahoma" w:hAnsi="Tahoma" w:cs="Tahoma"/>
              </w:rPr>
              <w:t>Feb 2026</w:t>
            </w:r>
          </w:p>
        </w:tc>
        <w:tc>
          <w:tcPr>
            <w:tcW w:w="4144" w:type="dxa"/>
            <w:tcBorders>
              <w:top w:val="single" w:sz="4" w:space="0" w:color="auto"/>
              <w:left w:val="single" w:sz="4" w:space="0" w:color="auto"/>
              <w:bottom w:val="single" w:sz="4" w:space="0" w:color="auto"/>
              <w:right w:val="single" w:sz="4" w:space="0" w:color="auto"/>
            </w:tcBorders>
            <w:hideMark/>
          </w:tcPr>
          <w:p w14:paraId="4E484EA3" w14:textId="0F912A3A" w:rsidR="00920554" w:rsidRPr="00CB3994" w:rsidRDefault="00920554" w:rsidP="00CB3994">
            <w:pPr>
              <w:spacing w:before="0"/>
              <w:ind w:left="0" w:right="0" w:firstLine="0"/>
              <w:jc w:val="left"/>
              <w:rPr>
                <w:rFonts w:ascii="Tahoma" w:hAnsi="Tahoma" w:cs="Tahoma"/>
              </w:rPr>
            </w:pPr>
            <w:r w:rsidRPr="00CB3994">
              <w:rPr>
                <w:rFonts w:ascii="Tahoma" w:hAnsi="Tahoma" w:cs="Tahoma"/>
              </w:rPr>
              <w:t xml:space="preserve">Triannual Review. Title changes. </w:t>
            </w:r>
          </w:p>
          <w:p w14:paraId="1F4ADC3B" w14:textId="56232284" w:rsidR="00920554" w:rsidRPr="00CB3994" w:rsidRDefault="00920554" w:rsidP="00CB3994">
            <w:pPr>
              <w:spacing w:before="0"/>
              <w:ind w:left="0" w:right="0" w:firstLine="0"/>
              <w:jc w:val="left"/>
              <w:rPr>
                <w:rFonts w:ascii="Tahoma" w:hAnsi="Tahoma" w:cs="Tahoma"/>
              </w:rPr>
            </w:pPr>
          </w:p>
        </w:tc>
      </w:tr>
    </w:tbl>
    <w:p w14:paraId="4E028BEB" w14:textId="77777777" w:rsidR="0007092D" w:rsidRPr="0024638E" w:rsidRDefault="0007092D" w:rsidP="00CB3994">
      <w:pPr>
        <w:spacing w:before="0" w:line="240" w:lineRule="auto"/>
        <w:ind w:left="0" w:firstLine="0"/>
        <w:contextualSpacing/>
        <w:jc w:val="left"/>
        <w:rPr>
          <w:rFonts w:ascii="Tahoma" w:hAnsi="Tahoma" w:cs="Tahoma"/>
        </w:rPr>
      </w:pPr>
    </w:p>
    <w:p w14:paraId="33848250" w14:textId="77777777" w:rsidR="0007092D" w:rsidRPr="0024638E" w:rsidRDefault="0007092D" w:rsidP="00862393">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1169BB44" w14:textId="448928F2" w:rsidR="0058405D" w:rsidRPr="0058405D" w:rsidRDefault="0091371E" w:rsidP="0058405D">
      <w:pPr>
        <w:spacing w:before="0" w:line="240" w:lineRule="auto"/>
        <w:ind w:left="576" w:right="0" w:hanging="576"/>
        <w:contextualSpacing/>
        <w:jc w:val="left"/>
        <w:rPr>
          <w:rFonts w:ascii="Tahoma" w:hAnsi="Tahoma" w:cs="Tahoma"/>
        </w:rPr>
      </w:pPr>
      <w:r>
        <w:rPr>
          <w:rFonts w:ascii="Tahoma" w:hAnsi="Tahoma" w:cs="Tahoma"/>
        </w:rPr>
        <w:t>1.1</w:t>
      </w:r>
      <w:r>
        <w:rPr>
          <w:rFonts w:ascii="Tahoma" w:hAnsi="Tahoma" w:cs="Tahoma"/>
        </w:rPr>
        <w:tab/>
      </w:r>
      <w:r w:rsidR="0058405D" w:rsidRPr="0058405D">
        <w:rPr>
          <w:rFonts w:ascii="Tahoma" w:hAnsi="Tahoma" w:cs="Tahoma"/>
        </w:rPr>
        <w:t xml:space="preserve">It is the policy of Hull College Corporation (“the Corporation”) that all Governors and Co-Opted members of the Corporation attending Corporation and/or Corporation committee meetings must keep to the absolute minimum all unavoidable conflicts of interest between the interests of the Corporation on the one hand and the personal, professional and business interests of the Governors or Co-opted member concerned, and of persons connected with them, on the other. This includes avoiding as far as possible perceptions of conflicts of interest, as well as potential and actual conflicts of interest. </w:t>
      </w:r>
    </w:p>
    <w:p w14:paraId="2041E876" w14:textId="77777777" w:rsidR="0058405D" w:rsidRPr="0058405D" w:rsidRDefault="0058405D" w:rsidP="0058405D">
      <w:pPr>
        <w:spacing w:before="0" w:line="240" w:lineRule="auto"/>
        <w:ind w:left="576" w:right="0" w:hanging="576"/>
        <w:contextualSpacing/>
        <w:jc w:val="left"/>
        <w:rPr>
          <w:rFonts w:ascii="Tahoma" w:hAnsi="Tahoma" w:cs="Tahoma"/>
        </w:rPr>
      </w:pPr>
    </w:p>
    <w:p w14:paraId="1B7FB8A8" w14:textId="77777777" w:rsidR="0058405D" w:rsidRPr="0058405D" w:rsidRDefault="0058405D" w:rsidP="0058405D">
      <w:pPr>
        <w:spacing w:before="0" w:line="240" w:lineRule="auto"/>
        <w:ind w:left="576" w:right="0" w:hanging="576"/>
        <w:contextualSpacing/>
        <w:jc w:val="left"/>
        <w:rPr>
          <w:rFonts w:ascii="Tahoma" w:hAnsi="Tahoma" w:cs="Tahoma"/>
        </w:rPr>
      </w:pPr>
      <w:r w:rsidRPr="0058405D">
        <w:rPr>
          <w:rFonts w:ascii="Tahoma" w:hAnsi="Tahoma" w:cs="Tahoma"/>
        </w:rPr>
        <w:t>1.2</w:t>
      </w:r>
      <w:r w:rsidRPr="0058405D">
        <w:rPr>
          <w:rFonts w:ascii="Tahoma" w:hAnsi="Tahoma" w:cs="Tahoma"/>
        </w:rPr>
        <w:tab/>
        <w:t>The purposes of this policy are:</w:t>
      </w:r>
    </w:p>
    <w:p w14:paraId="0DDBCAF1" w14:textId="77777777" w:rsidR="0058405D" w:rsidRPr="0058405D" w:rsidRDefault="0058405D" w:rsidP="00920554">
      <w:pPr>
        <w:spacing w:before="0" w:line="240" w:lineRule="auto"/>
        <w:ind w:left="576" w:right="0" w:firstLine="0"/>
        <w:contextualSpacing/>
        <w:jc w:val="left"/>
        <w:rPr>
          <w:rFonts w:ascii="Tahoma" w:hAnsi="Tahoma" w:cs="Tahoma"/>
        </w:rPr>
      </w:pPr>
      <w:r w:rsidRPr="0058405D">
        <w:rPr>
          <w:rFonts w:ascii="Tahoma" w:hAnsi="Tahoma" w:cs="Tahoma"/>
        </w:rPr>
        <w:t>1.2.1</w:t>
      </w:r>
      <w:r w:rsidRPr="0058405D">
        <w:rPr>
          <w:rFonts w:ascii="Tahoma" w:hAnsi="Tahoma" w:cs="Tahoma"/>
        </w:rPr>
        <w:tab/>
        <w:t xml:space="preserve">To protect the integrity of the Corporation’s decision-making </w:t>
      </w:r>
      <w:proofErr w:type="gramStart"/>
      <w:r w:rsidRPr="0058405D">
        <w:rPr>
          <w:rFonts w:ascii="Tahoma" w:hAnsi="Tahoma" w:cs="Tahoma"/>
        </w:rPr>
        <w:t>process;</w:t>
      </w:r>
      <w:proofErr w:type="gramEnd"/>
    </w:p>
    <w:p w14:paraId="44054516" w14:textId="77777777" w:rsidR="0058405D" w:rsidRPr="0058405D" w:rsidRDefault="0058405D" w:rsidP="00920554">
      <w:pPr>
        <w:spacing w:before="0" w:line="240" w:lineRule="auto"/>
        <w:ind w:left="1440" w:right="0" w:hanging="864"/>
        <w:contextualSpacing/>
        <w:jc w:val="left"/>
        <w:rPr>
          <w:rFonts w:ascii="Tahoma" w:hAnsi="Tahoma" w:cs="Tahoma"/>
        </w:rPr>
      </w:pPr>
      <w:r w:rsidRPr="0058405D">
        <w:rPr>
          <w:rFonts w:ascii="Tahoma" w:hAnsi="Tahoma" w:cs="Tahoma"/>
        </w:rPr>
        <w:t>1.2.2</w:t>
      </w:r>
      <w:r w:rsidRPr="0058405D">
        <w:rPr>
          <w:rFonts w:ascii="Tahoma" w:hAnsi="Tahoma" w:cs="Tahoma"/>
        </w:rPr>
        <w:tab/>
        <w:t xml:space="preserve">To enable all outside parties dealing with the Corporation to have confidence in the Corporation’s </w:t>
      </w:r>
      <w:proofErr w:type="gramStart"/>
      <w:r w:rsidRPr="0058405D">
        <w:rPr>
          <w:rFonts w:ascii="Tahoma" w:hAnsi="Tahoma" w:cs="Tahoma"/>
        </w:rPr>
        <w:t>integrity;</w:t>
      </w:r>
      <w:proofErr w:type="gramEnd"/>
    </w:p>
    <w:p w14:paraId="1938260D" w14:textId="77777777" w:rsidR="0058405D" w:rsidRPr="0058405D" w:rsidRDefault="0058405D" w:rsidP="00920554">
      <w:pPr>
        <w:spacing w:before="0" w:line="240" w:lineRule="auto"/>
        <w:ind w:left="1440" w:right="0" w:hanging="864"/>
        <w:contextualSpacing/>
        <w:jc w:val="left"/>
        <w:rPr>
          <w:rFonts w:ascii="Tahoma" w:hAnsi="Tahoma" w:cs="Tahoma"/>
        </w:rPr>
      </w:pPr>
      <w:r w:rsidRPr="0058405D">
        <w:rPr>
          <w:rFonts w:ascii="Tahoma" w:hAnsi="Tahoma" w:cs="Tahoma"/>
        </w:rPr>
        <w:t>1.2.3</w:t>
      </w:r>
      <w:r w:rsidRPr="0058405D">
        <w:rPr>
          <w:rFonts w:ascii="Tahoma" w:hAnsi="Tahoma" w:cs="Tahoma"/>
        </w:rPr>
        <w:tab/>
        <w:t>To protect the integrity and reputations of the Corporation’s Governors and Co-Opted members.</w:t>
      </w:r>
    </w:p>
    <w:p w14:paraId="309EADC0" w14:textId="77777777" w:rsidR="0058405D" w:rsidRDefault="0058405D" w:rsidP="0058405D">
      <w:pPr>
        <w:spacing w:before="0" w:line="240" w:lineRule="auto"/>
        <w:ind w:left="576" w:right="0" w:hanging="576"/>
        <w:contextualSpacing/>
        <w:jc w:val="left"/>
        <w:rPr>
          <w:rFonts w:ascii="Tahoma" w:hAnsi="Tahoma" w:cs="Tahoma"/>
        </w:rPr>
      </w:pPr>
    </w:p>
    <w:p w14:paraId="1A187806" w14:textId="5CF4A65A" w:rsidR="0058405D" w:rsidRPr="0058405D" w:rsidRDefault="0058405D" w:rsidP="0058405D">
      <w:pPr>
        <w:spacing w:before="0" w:line="240" w:lineRule="auto"/>
        <w:ind w:left="576" w:right="0" w:hanging="576"/>
        <w:contextualSpacing/>
        <w:jc w:val="left"/>
        <w:rPr>
          <w:rFonts w:ascii="Tahoma" w:hAnsi="Tahoma" w:cs="Tahoma"/>
        </w:rPr>
      </w:pPr>
      <w:r w:rsidRPr="0058405D">
        <w:rPr>
          <w:rFonts w:ascii="Tahoma" w:hAnsi="Tahoma" w:cs="Tahoma"/>
        </w:rPr>
        <w:t>2.</w:t>
      </w:r>
      <w:r w:rsidRPr="0058405D">
        <w:rPr>
          <w:rFonts w:ascii="Tahoma" w:hAnsi="Tahoma" w:cs="Tahoma"/>
        </w:rPr>
        <w:tab/>
      </w:r>
      <w:r w:rsidRPr="0058405D">
        <w:rPr>
          <w:rFonts w:ascii="Tahoma" w:hAnsi="Tahoma" w:cs="Tahoma"/>
          <w:b/>
          <w:bCs/>
        </w:rPr>
        <w:t>Policy Statement</w:t>
      </w:r>
      <w:r w:rsidRPr="0058405D">
        <w:rPr>
          <w:rFonts w:ascii="Tahoma" w:hAnsi="Tahoma" w:cs="Tahoma"/>
        </w:rPr>
        <w:t xml:space="preserve"> </w:t>
      </w:r>
    </w:p>
    <w:p w14:paraId="37C1339B" w14:textId="77777777" w:rsidR="0058405D" w:rsidRPr="0058405D" w:rsidRDefault="0058405D" w:rsidP="0058405D">
      <w:pPr>
        <w:spacing w:before="0" w:line="240" w:lineRule="auto"/>
        <w:ind w:left="576" w:right="0" w:hanging="576"/>
        <w:contextualSpacing/>
        <w:jc w:val="left"/>
        <w:rPr>
          <w:rFonts w:ascii="Tahoma" w:hAnsi="Tahoma" w:cs="Tahoma"/>
        </w:rPr>
      </w:pPr>
      <w:r w:rsidRPr="0058405D">
        <w:rPr>
          <w:rFonts w:ascii="Tahoma" w:hAnsi="Tahoma" w:cs="Tahoma"/>
        </w:rPr>
        <w:t>2.1</w:t>
      </w:r>
      <w:r w:rsidRPr="0058405D">
        <w:rPr>
          <w:rFonts w:ascii="Tahoma" w:hAnsi="Tahoma" w:cs="Tahoma"/>
        </w:rPr>
        <w:tab/>
      </w:r>
      <w:r w:rsidRPr="004B2CE5">
        <w:rPr>
          <w:rFonts w:ascii="Tahoma" w:hAnsi="Tahoma" w:cs="Tahoma"/>
          <w:b/>
          <w:bCs/>
        </w:rPr>
        <w:t>Disclosure of Interests</w:t>
      </w:r>
    </w:p>
    <w:p w14:paraId="1346389D" w14:textId="25DD7B6E" w:rsidR="00920554" w:rsidRPr="0058405D" w:rsidRDefault="0058405D" w:rsidP="00CB3994">
      <w:pPr>
        <w:spacing w:before="0" w:line="240" w:lineRule="auto"/>
        <w:ind w:left="1296" w:right="0" w:hanging="720"/>
        <w:contextualSpacing/>
        <w:jc w:val="left"/>
        <w:rPr>
          <w:rFonts w:ascii="Tahoma" w:hAnsi="Tahoma" w:cs="Tahoma"/>
        </w:rPr>
      </w:pPr>
      <w:r w:rsidRPr="0058405D">
        <w:rPr>
          <w:rFonts w:ascii="Tahoma" w:hAnsi="Tahoma" w:cs="Tahoma"/>
        </w:rPr>
        <w:t>2.1.1</w:t>
      </w:r>
      <w:r w:rsidRPr="0058405D">
        <w:rPr>
          <w:rFonts w:ascii="Tahoma" w:hAnsi="Tahoma" w:cs="Tahoma"/>
        </w:rPr>
        <w:tab/>
        <w:t>All Governors and Co-Opted members of the Corporation are required to make a full written disclosure of any business or personal relationships held, financial or property interests held, or gifts or hospitality received, that could potentially result in a conflict of interests. A declaration of interest’s form is provided and must be used for this purpose. Any question about whether a Governor or Co-Opted member has an interest which should be disclosed should be referred in the first instance to the Governance</w:t>
      </w:r>
      <w:r w:rsidR="00920554">
        <w:rPr>
          <w:rFonts w:ascii="Tahoma" w:hAnsi="Tahoma" w:cs="Tahoma"/>
        </w:rPr>
        <w:t xml:space="preserve"> Professional</w:t>
      </w:r>
      <w:r w:rsidRPr="0058405D">
        <w:rPr>
          <w:rFonts w:ascii="Tahoma" w:hAnsi="Tahoma" w:cs="Tahoma"/>
        </w:rPr>
        <w:t xml:space="preserve"> for a determination. </w:t>
      </w:r>
    </w:p>
    <w:p w14:paraId="7EF69926" w14:textId="17B199C8" w:rsidR="0058405D" w:rsidRPr="0058405D" w:rsidRDefault="0058405D" w:rsidP="0058405D">
      <w:pPr>
        <w:spacing w:before="0" w:line="240" w:lineRule="auto"/>
        <w:ind w:left="1296" w:right="0" w:hanging="720"/>
        <w:contextualSpacing/>
        <w:jc w:val="left"/>
        <w:rPr>
          <w:rFonts w:ascii="Tahoma" w:hAnsi="Tahoma" w:cs="Tahoma"/>
        </w:rPr>
      </w:pPr>
      <w:r w:rsidRPr="0058405D">
        <w:rPr>
          <w:rFonts w:ascii="Tahoma" w:hAnsi="Tahoma" w:cs="Tahoma"/>
        </w:rPr>
        <w:t>2.1.2</w:t>
      </w:r>
      <w:r w:rsidRPr="0058405D">
        <w:rPr>
          <w:rFonts w:ascii="Tahoma" w:hAnsi="Tahoma" w:cs="Tahoma"/>
        </w:rPr>
        <w:tab/>
        <w:t xml:space="preserve">Written disclosures will be kept on a register maintained by </w:t>
      </w:r>
      <w:proofErr w:type="gramStart"/>
      <w:r w:rsidRPr="0058405D">
        <w:rPr>
          <w:rFonts w:ascii="Tahoma" w:hAnsi="Tahoma" w:cs="Tahoma"/>
        </w:rPr>
        <w:t>the  Governance</w:t>
      </w:r>
      <w:proofErr w:type="gramEnd"/>
      <w:r w:rsidR="00920554">
        <w:rPr>
          <w:rFonts w:ascii="Tahoma" w:hAnsi="Tahoma" w:cs="Tahoma"/>
        </w:rPr>
        <w:t xml:space="preserve"> </w:t>
      </w:r>
      <w:proofErr w:type="gramStart"/>
      <w:r w:rsidR="00920554">
        <w:rPr>
          <w:rFonts w:ascii="Tahoma" w:hAnsi="Tahoma" w:cs="Tahoma"/>
        </w:rPr>
        <w:t>Professional</w:t>
      </w:r>
      <w:proofErr w:type="gramEnd"/>
      <w:r w:rsidRPr="0058405D">
        <w:rPr>
          <w:rFonts w:ascii="Tahoma" w:hAnsi="Tahoma" w:cs="Tahoma"/>
        </w:rPr>
        <w:t xml:space="preserve"> and all Governors and Co-Opted members will be required to update their disclosure as and when their circumstances change. All disclosures will be reviewed on an annual basis at the beginning of each </w:t>
      </w:r>
      <w:proofErr w:type="spellStart"/>
      <w:r w:rsidR="00920554">
        <w:rPr>
          <w:rFonts w:ascii="Tahoma" w:hAnsi="Tahoma" w:cs="Tahoma"/>
        </w:rPr>
        <w:t>academic</w:t>
      </w:r>
      <w:r w:rsidRPr="0058405D">
        <w:rPr>
          <w:rFonts w:ascii="Tahoma" w:hAnsi="Tahoma" w:cs="Tahoma"/>
        </w:rPr>
        <w:t>year</w:t>
      </w:r>
      <w:proofErr w:type="spellEnd"/>
      <w:r w:rsidRPr="0058405D">
        <w:rPr>
          <w:rFonts w:ascii="Tahoma" w:hAnsi="Tahoma" w:cs="Tahoma"/>
        </w:rPr>
        <w:t>.  The register will be accessible by Governors and the Corporation’s internal and external auditors.</w:t>
      </w:r>
    </w:p>
    <w:p w14:paraId="555E5072" w14:textId="77777777" w:rsidR="0058405D" w:rsidRPr="0058405D" w:rsidRDefault="0058405D" w:rsidP="0058405D">
      <w:pPr>
        <w:spacing w:before="0" w:line="240" w:lineRule="auto"/>
        <w:ind w:left="576" w:right="0" w:hanging="576"/>
        <w:contextualSpacing/>
        <w:jc w:val="left"/>
        <w:rPr>
          <w:rFonts w:ascii="Tahoma" w:hAnsi="Tahoma" w:cs="Tahoma"/>
        </w:rPr>
      </w:pPr>
    </w:p>
    <w:p w14:paraId="4EC4F095" w14:textId="77777777" w:rsidR="00CB3994" w:rsidRDefault="00CB3994">
      <w:pPr>
        <w:rPr>
          <w:rFonts w:ascii="Tahoma" w:hAnsi="Tahoma" w:cs="Tahoma"/>
        </w:rPr>
      </w:pPr>
      <w:r>
        <w:rPr>
          <w:rFonts w:ascii="Tahoma" w:hAnsi="Tahoma" w:cs="Tahoma"/>
        </w:rPr>
        <w:br w:type="page"/>
      </w:r>
    </w:p>
    <w:p w14:paraId="1E41192E" w14:textId="3CD4E794" w:rsidR="0058405D" w:rsidRPr="0058405D" w:rsidRDefault="0058405D" w:rsidP="0058405D">
      <w:pPr>
        <w:spacing w:before="0" w:line="240" w:lineRule="auto"/>
        <w:ind w:left="576" w:right="0" w:hanging="576"/>
        <w:contextualSpacing/>
        <w:jc w:val="left"/>
        <w:rPr>
          <w:rFonts w:ascii="Tahoma" w:hAnsi="Tahoma" w:cs="Tahoma"/>
        </w:rPr>
      </w:pPr>
      <w:r w:rsidRPr="0058405D">
        <w:rPr>
          <w:rFonts w:ascii="Tahoma" w:hAnsi="Tahoma" w:cs="Tahoma"/>
        </w:rPr>
        <w:lastRenderedPageBreak/>
        <w:t>2.2</w:t>
      </w:r>
      <w:r w:rsidRPr="0058405D">
        <w:rPr>
          <w:rFonts w:ascii="Tahoma" w:hAnsi="Tahoma" w:cs="Tahoma"/>
        </w:rPr>
        <w:tab/>
        <w:t>Organisation of meetings where a Governor has disclosed an interest</w:t>
      </w:r>
    </w:p>
    <w:p w14:paraId="426FC58A" w14:textId="1365439C" w:rsidR="0058405D" w:rsidRPr="0058405D" w:rsidRDefault="0058405D" w:rsidP="004B2CE5">
      <w:pPr>
        <w:spacing w:before="0" w:line="240" w:lineRule="auto"/>
        <w:ind w:left="1296" w:right="0" w:hanging="720"/>
        <w:contextualSpacing/>
        <w:jc w:val="left"/>
        <w:rPr>
          <w:rFonts w:ascii="Tahoma" w:hAnsi="Tahoma" w:cs="Tahoma"/>
        </w:rPr>
      </w:pPr>
      <w:r w:rsidRPr="0058405D">
        <w:rPr>
          <w:rFonts w:ascii="Tahoma" w:hAnsi="Tahoma" w:cs="Tahoma"/>
        </w:rPr>
        <w:t>2.2.1</w:t>
      </w:r>
      <w:r w:rsidRPr="0058405D">
        <w:rPr>
          <w:rFonts w:ascii="Tahoma" w:hAnsi="Tahoma" w:cs="Tahoma"/>
        </w:rPr>
        <w:tab/>
        <w:t>Where a Governor or Co-Opted member has previously disclosed an interest and the Chair or Governance</w:t>
      </w:r>
      <w:r w:rsidR="00920554">
        <w:rPr>
          <w:rFonts w:ascii="Tahoma" w:hAnsi="Tahoma" w:cs="Tahoma"/>
        </w:rPr>
        <w:t xml:space="preserve"> Professional</w:t>
      </w:r>
      <w:r w:rsidRPr="0058405D">
        <w:rPr>
          <w:rFonts w:ascii="Tahoma" w:hAnsi="Tahoma" w:cs="Tahoma"/>
        </w:rPr>
        <w:t xml:space="preserve"> is satisfied that the interest is relevant to an item on the agenda for a meeting of the Corporation or of a </w:t>
      </w:r>
      <w:proofErr w:type="gramStart"/>
      <w:r w:rsidRPr="0058405D">
        <w:rPr>
          <w:rFonts w:ascii="Tahoma" w:hAnsi="Tahoma" w:cs="Tahoma"/>
        </w:rPr>
        <w:t>Corporation</w:t>
      </w:r>
      <w:proofErr w:type="gramEnd"/>
      <w:r w:rsidRPr="0058405D">
        <w:rPr>
          <w:rFonts w:ascii="Tahoma" w:hAnsi="Tahoma" w:cs="Tahoma"/>
        </w:rPr>
        <w:t xml:space="preserve"> committee, the Governor or Co-opted member concerned may not be sent the papers in respect of that item.</w:t>
      </w:r>
    </w:p>
    <w:p w14:paraId="54FA1214" w14:textId="77777777" w:rsidR="0058405D" w:rsidRPr="0058405D" w:rsidRDefault="0058405D" w:rsidP="0058405D">
      <w:pPr>
        <w:spacing w:before="0" w:line="240" w:lineRule="auto"/>
        <w:ind w:left="576" w:right="0" w:hanging="576"/>
        <w:contextualSpacing/>
        <w:jc w:val="left"/>
        <w:rPr>
          <w:rFonts w:ascii="Tahoma" w:hAnsi="Tahoma" w:cs="Tahoma"/>
        </w:rPr>
      </w:pPr>
    </w:p>
    <w:p w14:paraId="18946608" w14:textId="4D2FCCA2" w:rsidR="0058405D" w:rsidRPr="0058405D" w:rsidRDefault="0058405D" w:rsidP="008B604E">
      <w:pPr>
        <w:spacing w:before="0" w:line="240" w:lineRule="auto"/>
        <w:ind w:left="576" w:right="0" w:hanging="576"/>
        <w:rPr>
          <w:rFonts w:ascii="Tahoma" w:hAnsi="Tahoma" w:cs="Tahoma"/>
        </w:rPr>
      </w:pPr>
      <w:r w:rsidRPr="0058405D">
        <w:rPr>
          <w:rFonts w:ascii="Tahoma" w:hAnsi="Tahoma" w:cs="Tahoma"/>
        </w:rPr>
        <w:t>2.3</w:t>
      </w:r>
      <w:r w:rsidRPr="0058405D">
        <w:rPr>
          <w:rFonts w:ascii="Tahoma" w:hAnsi="Tahoma" w:cs="Tahoma"/>
        </w:rPr>
        <w:tab/>
      </w:r>
      <w:r w:rsidRPr="004B2CE5">
        <w:rPr>
          <w:rFonts w:ascii="Tahoma" w:hAnsi="Tahoma" w:cs="Tahoma"/>
          <w:b/>
          <w:bCs/>
        </w:rPr>
        <w:t>Management of conflicts of interest in meetings</w:t>
      </w:r>
    </w:p>
    <w:p w14:paraId="101AEF71" w14:textId="77777777" w:rsidR="0058405D" w:rsidRPr="0058405D" w:rsidRDefault="0058405D" w:rsidP="00CB3994">
      <w:pPr>
        <w:spacing w:before="0" w:line="240" w:lineRule="auto"/>
        <w:ind w:left="1296" w:right="0" w:hanging="720"/>
        <w:contextualSpacing/>
        <w:jc w:val="left"/>
        <w:rPr>
          <w:rFonts w:ascii="Tahoma" w:hAnsi="Tahoma" w:cs="Tahoma"/>
        </w:rPr>
      </w:pPr>
      <w:r w:rsidRPr="0058405D">
        <w:rPr>
          <w:rFonts w:ascii="Tahoma" w:hAnsi="Tahoma" w:cs="Tahoma"/>
        </w:rPr>
        <w:t>2.3.1</w:t>
      </w:r>
      <w:r w:rsidRPr="0058405D">
        <w:rPr>
          <w:rFonts w:ascii="Tahoma" w:hAnsi="Tahoma" w:cs="Tahoma"/>
        </w:rPr>
        <w:tab/>
        <w:t>In the course of meetings of the Corporation or a Corporation committee and all other activities, all Governors and Co-Opted members will be required to disclose any interests they have in a transaction or decision where they, their family, their employer or their close business or other associates will or may receive a benefit or gain or they have any other interest of a type identified by the Corporation.</w:t>
      </w:r>
    </w:p>
    <w:p w14:paraId="74606DCE" w14:textId="2EDF62C2" w:rsidR="0058405D" w:rsidRPr="0058405D" w:rsidRDefault="0058405D" w:rsidP="00CB3994">
      <w:pPr>
        <w:spacing w:before="0" w:line="240" w:lineRule="auto"/>
        <w:ind w:left="1296" w:right="0" w:hanging="720"/>
        <w:contextualSpacing/>
        <w:jc w:val="left"/>
        <w:rPr>
          <w:rFonts w:ascii="Tahoma" w:hAnsi="Tahoma" w:cs="Tahoma"/>
        </w:rPr>
      </w:pPr>
      <w:r w:rsidRPr="0058405D">
        <w:rPr>
          <w:rFonts w:ascii="Tahoma" w:hAnsi="Tahoma" w:cs="Tahoma"/>
        </w:rPr>
        <w:t>2.3.2</w:t>
      </w:r>
      <w:r w:rsidRPr="0058405D">
        <w:rPr>
          <w:rFonts w:ascii="Tahoma" w:hAnsi="Tahoma" w:cs="Tahoma"/>
        </w:rPr>
        <w:tab/>
        <w:t>If there is a failure to declare an interest that is known to the Chair of Corporation and/or the Chair of the committee or of any such meeting/person responsible for organising such activities and/or the Governance</w:t>
      </w:r>
      <w:r w:rsidR="00465661">
        <w:rPr>
          <w:rFonts w:ascii="Tahoma" w:hAnsi="Tahoma" w:cs="Tahoma"/>
        </w:rPr>
        <w:t xml:space="preserve"> Professional</w:t>
      </w:r>
      <w:r w:rsidRPr="0058405D">
        <w:rPr>
          <w:rFonts w:ascii="Tahoma" w:hAnsi="Tahoma" w:cs="Tahoma"/>
        </w:rPr>
        <w:t>, the Chair of Corporation or other such person will declare that interest.</w:t>
      </w:r>
    </w:p>
    <w:p w14:paraId="32617B09" w14:textId="77777777" w:rsidR="0058405D" w:rsidRPr="0058405D" w:rsidRDefault="0058405D" w:rsidP="00CB3994">
      <w:pPr>
        <w:spacing w:before="0" w:line="240" w:lineRule="auto"/>
        <w:ind w:left="1296" w:right="0" w:hanging="720"/>
        <w:contextualSpacing/>
        <w:jc w:val="left"/>
        <w:rPr>
          <w:rFonts w:ascii="Tahoma" w:hAnsi="Tahoma" w:cs="Tahoma"/>
        </w:rPr>
      </w:pPr>
      <w:r w:rsidRPr="0058405D">
        <w:rPr>
          <w:rFonts w:ascii="Tahoma" w:hAnsi="Tahoma" w:cs="Tahoma"/>
        </w:rPr>
        <w:t>2.3.3</w:t>
      </w:r>
      <w:r w:rsidRPr="0058405D">
        <w:rPr>
          <w:rFonts w:ascii="Tahoma" w:hAnsi="Tahoma" w:cs="Tahoma"/>
        </w:rPr>
        <w:tab/>
        <w:t xml:space="preserve">After disclosure of any such interest in the case of a meeting, the Governor or Co-Opted member concerned will be asked to leave the room (unless expressly invited to remain, possibly </w:t>
      </w:r>
      <w:proofErr w:type="gramStart"/>
      <w:r w:rsidRPr="0058405D">
        <w:rPr>
          <w:rFonts w:ascii="Tahoma" w:hAnsi="Tahoma" w:cs="Tahoma"/>
        </w:rPr>
        <w:t>in order to</w:t>
      </w:r>
      <w:proofErr w:type="gramEnd"/>
      <w:r w:rsidRPr="0058405D">
        <w:rPr>
          <w:rFonts w:ascii="Tahoma" w:hAnsi="Tahoma" w:cs="Tahoma"/>
        </w:rPr>
        <w:t xml:space="preserve"> provide information on the matter in hand) whilst the matter is discussed. The Governor will not be counted in the quorum for that part of the meeting and will not be permitted to vote on the question. In the case of all other activities, the Governor or Co- Opted member concerned will not be permitted to participate in the consideration or discussion of the matter other than to disclose his or her conflict of interest</w:t>
      </w:r>
    </w:p>
    <w:p w14:paraId="60B9E434" w14:textId="77777777" w:rsidR="0058405D" w:rsidRPr="0058405D" w:rsidRDefault="0058405D" w:rsidP="00CB3994">
      <w:pPr>
        <w:spacing w:before="0" w:line="240" w:lineRule="auto"/>
        <w:ind w:left="1296" w:right="0" w:hanging="720"/>
        <w:contextualSpacing/>
        <w:jc w:val="left"/>
        <w:rPr>
          <w:rFonts w:ascii="Tahoma" w:hAnsi="Tahoma" w:cs="Tahoma"/>
        </w:rPr>
      </w:pPr>
      <w:r w:rsidRPr="0058405D">
        <w:rPr>
          <w:rFonts w:ascii="Tahoma" w:hAnsi="Tahoma" w:cs="Tahoma"/>
        </w:rPr>
        <w:t>2.3.4</w:t>
      </w:r>
      <w:r w:rsidRPr="0058405D">
        <w:rPr>
          <w:rFonts w:ascii="Tahoma" w:hAnsi="Tahoma" w:cs="Tahoma"/>
        </w:rPr>
        <w:tab/>
        <w:t>All decisions of the Corporation or committee made following the declaration of a conflict of interest will be reported in the minutes of the meeting. The report will record:</w:t>
      </w:r>
    </w:p>
    <w:p w14:paraId="56749A39" w14:textId="77777777" w:rsidR="0058405D" w:rsidRPr="0058405D" w:rsidRDefault="0058405D" w:rsidP="00CB3994">
      <w:pPr>
        <w:spacing w:before="0" w:line="240" w:lineRule="auto"/>
        <w:ind w:left="1656" w:right="0" w:hanging="360"/>
        <w:contextualSpacing/>
        <w:jc w:val="left"/>
        <w:rPr>
          <w:rFonts w:ascii="Tahoma" w:hAnsi="Tahoma" w:cs="Tahoma"/>
        </w:rPr>
      </w:pPr>
      <w:r w:rsidRPr="0058405D">
        <w:rPr>
          <w:rFonts w:ascii="Tahoma" w:hAnsi="Tahoma" w:cs="Tahoma"/>
        </w:rPr>
        <w:t>•</w:t>
      </w:r>
      <w:r w:rsidRPr="0058405D">
        <w:rPr>
          <w:rFonts w:ascii="Tahoma" w:hAnsi="Tahoma" w:cs="Tahoma"/>
        </w:rPr>
        <w:tab/>
        <w:t xml:space="preserve">the nature of the </w:t>
      </w:r>
      <w:proofErr w:type="gramStart"/>
      <w:r w:rsidRPr="0058405D">
        <w:rPr>
          <w:rFonts w:ascii="Tahoma" w:hAnsi="Tahoma" w:cs="Tahoma"/>
        </w:rPr>
        <w:t>conflict;</w:t>
      </w:r>
      <w:proofErr w:type="gramEnd"/>
    </w:p>
    <w:p w14:paraId="524D55CC" w14:textId="77777777" w:rsidR="0058405D" w:rsidRPr="0058405D" w:rsidRDefault="0058405D" w:rsidP="00CB3994">
      <w:pPr>
        <w:spacing w:before="0" w:line="240" w:lineRule="auto"/>
        <w:ind w:left="1656" w:right="0" w:hanging="360"/>
        <w:contextualSpacing/>
        <w:jc w:val="left"/>
        <w:rPr>
          <w:rFonts w:ascii="Tahoma" w:hAnsi="Tahoma" w:cs="Tahoma"/>
        </w:rPr>
      </w:pPr>
      <w:r w:rsidRPr="0058405D">
        <w:rPr>
          <w:rFonts w:ascii="Tahoma" w:hAnsi="Tahoma" w:cs="Tahoma"/>
        </w:rPr>
        <w:t>•</w:t>
      </w:r>
      <w:r w:rsidRPr="0058405D">
        <w:rPr>
          <w:rFonts w:ascii="Tahoma" w:hAnsi="Tahoma" w:cs="Tahoma"/>
        </w:rPr>
        <w:tab/>
        <w:t xml:space="preserve">an outline of the </w:t>
      </w:r>
      <w:proofErr w:type="gramStart"/>
      <w:r w:rsidRPr="0058405D">
        <w:rPr>
          <w:rFonts w:ascii="Tahoma" w:hAnsi="Tahoma" w:cs="Tahoma"/>
        </w:rPr>
        <w:t>discussion;</w:t>
      </w:r>
      <w:proofErr w:type="gramEnd"/>
    </w:p>
    <w:p w14:paraId="7BE14BD2" w14:textId="77777777" w:rsidR="0058405D" w:rsidRPr="0058405D" w:rsidRDefault="0058405D" w:rsidP="00CB3994">
      <w:pPr>
        <w:spacing w:before="0" w:line="240" w:lineRule="auto"/>
        <w:ind w:left="1656" w:right="0" w:hanging="360"/>
        <w:contextualSpacing/>
        <w:jc w:val="left"/>
        <w:rPr>
          <w:rFonts w:ascii="Tahoma" w:hAnsi="Tahoma" w:cs="Tahoma"/>
        </w:rPr>
      </w:pPr>
      <w:r w:rsidRPr="0058405D">
        <w:rPr>
          <w:rFonts w:ascii="Tahoma" w:hAnsi="Tahoma" w:cs="Tahoma"/>
        </w:rPr>
        <w:t>•</w:t>
      </w:r>
      <w:r w:rsidRPr="0058405D">
        <w:rPr>
          <w:rFonts w:ascii="Tahoma" w:hAnsi="Tahoma" w:cs="Tahoma"/>
        </w:rPr>
        <w:tab/>
        <w:t xml:space="preserve">the actions taken to manage the </w:t>
      </w:r>
      <w:proofErr w:type="gramStart"/>
      <w:r w:rsidRPr="0058405D">
        <w:rPr>
          <w:rFonts w:ascii="Tahoma" w:hAnsi="Tahoma" w:cs="Tahoma"/>
        </w:rPr>
        <w:t>conflict;</w:t>
      </w:r>
      <w:proofErr w:type="gramEnd"/>
    </w:p>
    <w:p w14:paraId="0D26B9E4" w14:textId="3DDF33CF" w:rsidR="0058405D" w:rsidRPr="0058405D" w:rsidRDefault="004B2CE5" w:rsidP="00CB3994">
      <w:pPr>
        <w:spacing w:before="0" w:line="240" w:lineRule="auto"/>
        <w:ind w:left="1296" w:right="0" w:hanging="1296"/>
        <w:contextualSpacing/>
        <w:jc w:val="left"/>
        <w:rPr>
          <w:rFonts w:ascii="Tahoma" w:hAnsi="Tahoma" w:cs="Tahoma"/>
        </w:rPr>
      </w:pPr>
      <w:r>
        <w:rPr>
          <w:rFonts w:ascii="Tahoma" w:hAnsi="Tahoma" w:cs="Tahoma"/>
        </w:rPr>
        <w:tab/>
      </w:r>
      <w:r w:rsidR="0058405D" w:rsidRPr="0058405D">
        <w:rPr>
          <w:rFonts w:ascii="Tahoma" w:hAnsi="Tahoma" w:cs="Tahoma"/>
        </w:rPr>
        <w:t>Where a Governor of Co-Opted member benefits from any such decision, this will (if the Corporation’s auditors advise this to be necessary) be reported in the annual report and accounts in accordance with relevant accounting requirements.</w:t>
      </w:r>
    </w:p>
    <w:p w14:paraId="21B62A62" w14:textId="77777777" w:rsidR="0058405D" w:rsidRPr="0058405D" w:rsidRDefault="0058405D" w:rsidP="00CB3994">
      <w:pPr>
        <w:spacing w:before="0" w:line="240" w:lineRule="auto"/>
        <w:ind w:left="576" w:right="0" w:hanging="576"/>
        <w:contextualSpacing/>
        <w:jc w:val="left"/>
        <w:rPr>
          <w:rFonts w:ascii="Tahoma" w:hAnsi="Tahoma" w:cs="Tahoma"/>
        </w:rPr>
      </w:pPr>
    </w:p>
    <w:p w14:paraId="6484C12C" w14:textId="77777777" w:rsidR="0058405D" w:rsidRPr="0058405D" w:rsidRDefault="0058405D" w:rsidP="00CB3994">
      <w:pPr>
        <w:spacing w:before="0" w:line="240" w:lineRule="auto"/>
        <w:ind w:left="576" w:right="0" w:hanging="576"/>
        <w:contextualSpacing/>
        <w:jc w:val="left"/>
        <w:rPr>
          <w:rFonts w:ascii="Tahoma" w:hAnsi="Tahoma" w:cs="Tahoma"/>
        </w:rPr>
      </w:pPr>
      <w:r w:rsidRPr="0058405D">
        <w:rPr>
          <w:rFonts w:ascii="Tahoma" w:hAnsi="Tahoma" w:cs="Tahoma"/>
        </w:rPr>
        <w:t>2.4</w:t>
      </w:r>
      <w:r w:rsidRPr="0058405D">
        <w:rPr>
          <w:rFonts w:ascii="Tahoma" w:hAnsi="Tahoma" w:cs="Tahoma"/>
        </w:rPr>
        <w:tab/>
      </w:r>
      <w:r w:rsidRPr="004B2CE5">
        <w:rPr>
          <w:rFonts w:ascii="Tahoma" w:hAnsi="Tahoma" w:cs="Tahoma"/>
          <w:b/>
          <w:bCs/>
        </w:rPr>
        <w:t>Failure to disclose a relevant interest</w:t>
      </w:r>
    </w:p>
    <w:p w14:paraId="53F3B170" w14:textId="77777777" w:rsidR="0058405D" w:rsidRPr="0058405D" w:rsidRDefault="0058405D" w:rsidP="00CB3994">
      <w:pPr>
        <w:spacing w:before="0" w:line="240" w:lineRule="auto"/>
        <w:ind w:left="1296" w:right="0" w:hanging="720"/>
        <w:contextualSpacing/>
        <w:jc w:val="left"/>
        <w:rPr>
          <w:rFonts w:ascii="Tahoma" w:hAnsi="Tahoma" w:cs="Tahoma"/>
        </w:rPr>
      </w:pPr>
      <w:r w:rsidRPr="0058405D">
        <w:rPr>
          <w:rFonts w:ascii="Tahoma" w:hAnsi="Tahoma" w:cs="Tahoma"/>
        </w:rPr>
        <w:t>2.4.1</w:t>
      </w:r>
      <w:r w:rsidRPr="0058405D">
        <w:rPr>
          <w:rFonts w:ascii="Tahoma" w:hAnsi="Tahoma" w:cs="Tahoma"/>
        </w:rPr>
        <w:tab/>
        <w:t>The decision of the Chair as to whether a Governor or Co-Opted member has failed to disclose a relevant interest shall be final. Failure to disclose a conflicting interest may lead to a Governor or Co-opted member being in breach of the Corporation’s Code of Conduct as well as of this policy. It may also result in the Governor being subject to legal action and personal liability for breach of trust. Such breaches may lead to the Corporation considering the possibility of terminating the Governor’s governorship of the Corporation. Any such breaches by a staff Governor may lead to disciplinary action being taken under the College’s staff disciplinary procedures.</w:t>
      </w:r>
    </w:p>
    <w:p w14:paraId="46EB0A93" w14:textId="77777777" w:rsidR="0058405D" w:rsidRPr="0058405D" w:rsidRDefault="0058405D" w:rsidP="00CB3994">
      <w:pPr>
        <w:spacing w:before="0" w:line="240" w:lineRule="auto"/>
        <w:ind w:left="576" w:right="0" w:hanging="576"/>
        <w:contextualSpacing/>
        <w:jc w:val="left"/>
        <w:rPr>
          <w:rFonts w:ascii="Tahoma" w:hAnsi="Tahoma" w:cs="Tahoma"/>
        </w:rPr>
      </w:pPr>
    </w:p>
    <w:p w14:paraId="42019107" w14:textId="77777777" w:rsidR="0058405D" w:rsidRPr="0058405D" w:rsidRDefault="0058405D" w:rsidP="00CB3994">
      <w:pPr>
        <w:spacing w:before="0" w:line="240" w:lineRule="auto"/>
        <w:ind w:left="576" w:right="0" w:hanging="576"/>
        <w:contextualSpacing/>
        <w:jc w:val="left"/>
        <w:rPr>
          <w:rFonts w:ascii="Tahoma" w:hAnsi="Tahoma" w:cs="Tahoma"/>
        </w:rPr>
      </w:pPr>
      <w:r w:rsidRPr="0058405D">
        <w:rPr>
          <w:rFonts w:ascii="Tahoma" w:hAnsi="Tahoma" w:cs="Tahoma"/>
        </w:rPr>
        <w:t>2.5</w:t>
      </w:r>
      <w:r w:rsidRPr="0058405D">
        <w:rPr>
          <w:rFonts w:ascii="Tahoma" w:hAnsi="Tahoma" w:cs="Tahoma"/>
        </w:rPr>
        <w:tab/>
      </w:r>
      <w:r w:rsidRPr="004B2CE5">
        <w:rPr>
          <w:rFonts w:ascii="Tahoma" w:hAnsi="Tahoma" w:cs="Tahoma"/>
          <w:b/>
          <w:bCs/>
        </w:rPr>
        <w:t>Data Protection</w:t>
      </w:r>
    </w:p>
    <w:p w14:paraId="51259B66" w14:textId="77777777" w:rsidR="0058405D" w:rsidRPr="0058405D" w:rsidRDefault="0058405D" w:rsidP="00CB3994">
      <w:pPr>
        <w:spacing w:before="0" w:line="240" w:lineRule="auto"/>
        <w:ind w:left="1296" w:right="0" w:hanging="720"/>
        <w:contextualSpacing/>
        <w:jc w:val="left"/>
        <w:rPr>
          <w:rFonts w:ascii="Tahoma" w:hAnsi="Tahoma" w:cs="Tahoma"/>
        </w:rPr>
      </w:pPr>
      <w:r w:rsidRPr="0058405D">
        <w:rPr>
          <w:rFonts w:ascii="Tahoma" w:hAnsi="Tahoma" w:cs="Tahoma"/>
        </w:rPr>
        <w:t>2.5.1</w:t>
      </w:r>
      <w:r w:rsidRPr="0058405D">
        <w:rPr>
          <w:rFonts w:ascii="Tahoma" w:hAnsi="Tahoma" w:cs="Tahoma"/>
        </w:rPr>
        <w:tab/>
        <w:t xml:space="preserve">The information provided in disclosures will be processed in accordance with the data protection principles set out in the Data Protection Act 1998. Data will be processed only to ensure that Governors and Co-Opted members act in the best interests of the Corporation. The information provided will not be used for any other purpose. </w:t>
      </w:r>
    </w:p>
    <w:p w14:paraId="6C3B3A44" w14:textId="77777777" w:rsidR="004B2CE5" w:rsidRDefault="004B2CE5" w:rsidP="00CB3994">
      <w:pPr>
        <w:spacing w:before="0" w:line="240" w:lineRule="auto"/>
        <w:ind w:left="576" w:right="0" w:hanging="576"/>
        <w:contextualSpacing/>
        <w:jc w:val="left"/>
        <w:rPr>
          <w:rFonts w:ascii="Tahoma" w:hAnsi="Tahoma" w:cs="Tahoma"/>
        </w:rPr>
      </w:pPr>
    </w:p>
    <w:p w14:paraId="2AC77A70" w14:textId="0BE85CC2" w:rsidR="0058405D" w:rsidRPr="0058405D" w:rsidRDefault="0058405D" w:rsidP="00CB3994">
      <w:pPr>
        <w:spacing w:before="0" w:line="240" w:lineRule="auto"/>
        <w:ind w:left="576" w:right="0" w:hanging="576"/>
        <w:contextualSpacing/>
        <w:jc w:val="left"/>
        <w:rPr>
          <w:rFonts w:ascii="Tahoma" w:hAnsi="Tahoma" w:cs="Tahoma"/>
        </w:rPr>
      </w:pPr>
      <w:r w:rsidRPr="0058405D">
        <w:rPr>
          <w:rFonts w:ascii="Tahoma" w:hAnsi="Tahoma" w:cs="Tahoma"/>
        </w:rPr>
        <w:t>3.</w:t>
      </w:r>
      <w:r w:rsidRPr="0058405D">
        <w:rPr>
          <w:rFonts w:ascii="Tahoma" w:hAnsi="Tahoma" w:cs="Tahoma"/>
        </w:rPr>
        <w:tab/>
      </w:r>
      <w:r w:rsidRPr="004B2CE5">
        <w:rPr>
          <w:rFonts w:ascii="Tahoma" w:hAnsi="Tahoma" w:cs="Tahoma"/>
          <w:b/>
          <w:bCs/>
        </w:rPr>
        <w:t>Monitoring and Review</w:t>
      </w:r>
    </w:p>
    <w:p w14:paraId="41B0E11F" w14:textId="4ADC70F6" w:rsidR="0058405D" w:rsidRPr="0058405D" w:rsidRDefault="0058405D" w:rsidP="00CB3994">
      <w:pPr>
        <w:spacing w:before="0" w:line="240" w:lineRule="auto"/>
        <w:ind w:left="576" w:right="0" w:hanging="576"/>
        <w:contextualSpacing/>
        <w:jc w:val="left"/>
        <w:rPr>
          <w:rFonts w:ascii="Tahoma" w:hAnsi="Tahoma" w:cs="Tahoma"/>
        </w:rPr>
      </w:pPr>
      <w:r w:rsidRPr="0058405D">
        <w:rPr>
          <w:rFonts w:ascii="Tahoma" w:hAnsi="Tahoma" w:cs="Tahoma"/>
        </w:rPr>
        <w:t>3.1</w:t>
      </w:r>
      <w:r w:rsidRPr="0058405D">
        <w:rPr>
          <w:rFonts w:ascii="Tahoma" w:hAnsi="Tahoma" w:cs="Tahoma"/>
        </w:rPr>
        <w:tab/>
        <w:t>This policy will be monitored by the Governance</w:t>
      </w:r>
      <w:r w:rsidR="00465661">
        <w:rPr>
          <w:rFonts w:ascii="Tahoma" w:hAnsi="Tahoma" w:cs="Tahoma"/>
        </w:rPr>
        <w:t xml:space="preserve"> Professional</w:t>
      </w:r>
      <w:r w:rsidRPr="0058405D">
        <w:rPr>
          <w:rFonts w:ascii="Tahoma" w:hAnsi="Tahoma" w:cs="Tahoma"/>
        </w:rPr>
        <w:t xml:space="preserve"> on a three yearly basis, unless changes in legislation require earlier review. </w:t>
      </w:r>
    </w:p>
    <w:p w14:paraId="58287849" w14:textId="39B93236" w:rsidR="007036EA" w:rsidRPr="00764EBA" w:rsidRDefault="007036EA" w:rsidP="00CB3994">
      <w:pPr>
        <w:spacing w:before="0" w:line="240" w:lineRule="auto"/>
        <w:ind w:left="576" w:right="0" w:hanging="576"/>
        <w:contextualSpacing/>
        <w:jc w:val="left"/>
        <w:rPr>
          <w:rFonts w:ascii="Tahoma" w:hAnsi="Tahoma" w:cs="Tahoma"/>
        </w:rPr>
      </w:pPr>
    </w:p>
    <w:sectPr w:rsidR="007036EA" w:rsidRPr="00764EBA" w:rsidSect="00D34076">
      <w:footerReference w:type="default" r:id="rId11"/>
      <w:headerReference w:type="first" r:id="rId12"/>
      <w:footerReference w:type="first" r:id="rId13"/>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82D9" w14:textId="77777777" w:rsidR="007937FE" w:rsidRDefault="007937FE" w:rsidP="00CF09DE">
      <w:pPr>
        <w:spacing w:line="240" w:lineRule="auto"/>
      </w:pPr>
      <w:r>
        <w:separator/>
      </w:r>
    </w:p>
  </w:endnote>
  <w:endnote w:type="continuationSeparator" w:id="0">
    <w:p w14:paraId="5A286AB5" w14:textId="77777777" w:rsidR="007937FE" w:rsidRDefault="007937FE" w:rsidP="00CF09DE">
      <w:pPr>
        <w:spacing w:line="240" w:lineRule="auto"/>
      </w:pPr>
      <w:r>
        <w:continuationSeparator/>
      </w:r>
    </w:p>
  </w:endnote>
  <w:endnote w:type="continuationNotice" w:id="1">
    <w:p w14:paraId="1F59D3D9" w14:textId="77777777" w:rsidR="007937FE" w:rsidRDefault="007937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FF56" w14:textId="77777777" w:rsidR="007937FE" w:rsidRDefault="007937FE" w:rsidP="00CF09DE">
      <w:pPr>
        <w:spacing w:line="240" w:lineRule="auto"/>
      </w:pPr>
      <w:r>
        <w:separator/>
      </w:r>
    </w:p>
  </w:footnote>
  <w:footnote w:type="continuationSeparator" w:id="0">
    <w:p w14:paraId="6CE4CCE5" w14:textId="77777777" w:rsidR="007937FE" w:rsidRDefault="007937FE" w:rsidP="00CF09DE">
      <w:pPr>
        <w:spacing w:line="240" w:lineRule="auto"/>
      </w:pPr>
      <w:r>
        <w:continuationSeparator/>
      </w:r>
    </w:p>
  </w:footnote>
  <w:footnote w:type="continuationNotice" w:id="1">
    <w:p w14:paraId="1F28324D" w14:textId="77777777" w:rsidR="007937FE" w:rsidRDefault="007937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17536912" w:rsidR="008238A7" w:rsidRDefault="00CB3994">
    <w:pPr>
      <w:pStyle w:val="Header"/>
    </w:pPr>
    <w:r>
      <w:rPr>
        <w:rFonts w:ascii="Arial" w:hAnsi="Arial" w:cs="Arial"/>
        <w:noProof/>
        <w:sz w:val="20"/>
        <w:szCs w:val="20"/>
      </w:rPr>
      <w:drawing>
        <wp:anchor distT="0" distB="0" distL="114300" distR="114300" simplePos="0" relativeHeight="251658240" behindDoc="1" locked="0" layoutInCell="1" allowOverlap="1" wp14:anchorId="75F2A7EF" wp14:editId="0DB5DD56">
          <wp:simplePos x="0" y="0"/>
          <wp:positionH relativeFrom="column">
            <wp:posOffset>5845810</wp:posOffset>
          </wp:positionH>
          <wp:positionV relativeFrom="paragraph">
            <wp:posOffset>-329565</wp:posOffset>
          </wp:positionV>
          <wp:extent cx="889247" cy="890448"/>
          <wp:effectExtent l="0" t="0" r="6350" b="508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76720D"/>
    <w:multiLevelType w:val="hybridMultilevel"/>
    <w:tmpl w:val="E1201D3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63AB6DED"/>
    <w:multiLevelType w:val="hybridMultilevel"/>
    <w:tmpl w:val="DA04792C"/>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7A8505F7"/>
    <w:multiLevelType w:val="multilevel"/>
    <w:tmpl w:val="A1B65E7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3"/>
  </w:num>
  <w:num w:numId="3" w16cid:durableId="658850597">
    <w:abstractNumId w:val="1"/>
  </w:num>
  <w:num w:numId="4" w16cid:durableId="19466165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53841"/>
    <w:rsid w:val="00064ABE"/>
    <w:rsid w:val="0007092D"/>
    <w:rsid w:val="00071CED"/>
    <w:rsid w:val="0007447A"/>
    <w:rsid w:val="00080D54"/>
    <w:rsid w:val="00080DEA"/>
    <w:rsid w:val="000812B3"/>
    <w:rsid w:val="00082FD0"/>
    <w:rsid w:val="000832B6"/>
    <w:rsid w:val="00083A1C"/>
    <w:rsid w:val="00083FA5"/>
    <w:rsid w:val="00090CF3"/>
    <w:rsid w:val="00091F54"/>
    <w:rsid w:val="00093C25"/>
    <w:rsid w:val="00095C42"/>
    <w:rsid w:val="000966D3"/>
    <w:rsid w:val="000A0095"/>
    <w:rsid w:val="000A01BF"/>
    <w:rsid w:val="000A1B43"/>
    <w:rsid w:val="000A1B77"/>
    <w:rsid w:val="000A1FB7"/>
    <w:rsid w:val="000A5638"/>
    <w:rsid w:val="000B4537"/>
    <w:rsid w:val="000B638E"/>
    <w:rsid w:val="000C3105"/>
    <w:rsid w:val="000C3CE5"/>
    <w:rsid w:val="000C3D76"/>
    <w:rsid w:val="000C5A43"/>
    <w:rsid w:val="000D644B"/>
    <w:rsid w:val="000E41D3"/>
    <w:rsid w:val="000E650E"/>
    <w:rsid w:val="000E6A9E"/>
    <w:rsid w:val="000F1FF8"/>
    <w:rsid w:val="000F2845"/>
    <w:rsid w:val="000F36DD"/>
    <w:rsid w:val="000F44FB"/>
    <w:rsid w:val="000F6A48"/>
    <w:rsid w:val="001003D5"/>
    <w:rsid w:val="001012D5"/>
    <w:rsid w:val="00103437"/>
    <w:rsid w:val="001071F6"/>
    <w:rsid w:val="001121AD"/>
    <w:rsid w:val="00113B12"/>
    <w:rsid w:val="00114111"/>
    <w:rsid w:val="001171C4"/>
    <w:rsid w:val="00124715"/>
    <w:rsid w:val="00125062"/>
    <w:rsid w:val="00126B1D"/>
    <w:rsid w:val="00127690"/>
    <w:rsid w:val="0013028C"/>
    <w:rsid w:val="00130411"/>
    <w:rsid w:val="0013440A"/>
    <w:rsid w:val="0013624D"/>
    <w:rsid w:val="00140222"/>
    <w:rsid w:val="001402F9"/>
    <w:rsid w:val="001423DC"/>
    <w:rsid w:val="00143FB4"/>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B04A5"/>
    <w:rsid w:val="001D155B"/>
    <w:rsid w:val="001D156A"/>
    <w:rsid w:val="001D440B"/>
    <w:rsid w:val="001D45FA"/>
    <w:rsid w:val="001D501C"/>
    <w:rsid w:val="001E68FD"/>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3C5D"/>
    <w:rsid w:val="0021439E"/>
    <w:rsid w:val="002151AC"/>
    <w:rsid w:val="002157DB"/>
    <w:rsid w:val="0021635B"/>
    <w:rsid w:val="0022649E"/>
    <w:rsid w:val="00226533"/>
    <w:rsid w:val="00227E66"/>
    <w:rsid w:val="00233339"/>
    <w:rsid w:val="0023379A"/>
    <w:rsid w:val="00233D9A"/>
    <w:rsid w:val="00233E7B"/>
    <w:rsid w:val="00234940"/>
    <w:rsid w:val="00234DFE"/>
    <w:rsid w:val="00235B7E"/>
    <w:rsid w:val="002422B1"/>
    <w:rsid w:val="002422C9"/>
    <w:rsid w:val="00242FD5"/>
    <w:rsid w:val="002433B3"/>
    <w:rsid w:val="0024638E"/>
    <w:rsid w:val="0024785A"/>
    <w:rsid w:val="00252F0C"/>
    <w:rsid w:val="0025714D"/>
    <w:rsid w:val="002627F2"/>
    <w:rsid w:val="00262AC1"/>
    <w:rsid w:val="00262E10"/>
    <w:rsid w:val="002662E9"/>
    <w:rsid w:val="0026636C"/>
    <w:rsid w:val="00266BD8"/>
    <w:rsid w:val="002714CA"/>
    <w:rsid w:val="00275B71"/>
    <w:rsid w:val="00277A73"/>
    <w:rsid w:val="0028149C"/>
    <w:rsid w:val="002833A9"/>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243A"/>
    <w:rsid w:val="002E2901"/>
    <w:rsid w:val="002E2D3C"/>
    <w:rsid w:val="002E35E1"/>
    <w:rsid w:val="002E4E52"/>
    <w:rsid w:val="002E5B3F"/>
    <w:rsid w:val="002F270A"/>
    <w:rsid w:val="002F5521"/>
    <w:rsid w:val="002F6633"/>
    <w:rsid w:val="003041FF"/>
    <w:rsid w:val="003051F5"/>
    <w:rsid w:val="00313E63"/>
    <w:rsid w:val="003178F7"/>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435"/>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5D6"/>
    <w:rsid w:val="003F74F1"/>
    <w:rsid w:val="00400F7F"/>
    <w:rsid w:val="00407BF0"/>
    <w:rsid w:val="00410CCA"/>
    <w:rsid w:val="00411510"/>
    <w:rsid w:val="00411DD9"/>
    <w:rsid w:val="004143F1"/>
    <w:rsid w:val="00417B4F"/>
    <w:rsid w:val="004201E6"/>
    <w:rsid w:val="00422D16"/>
    <w:rsid w:val="00423E0B"/>
    <w:rsid w:val="004300D6"/>
    <w:rsid w:val="00430DBE"/>
    <w:rsid w:val="0044207F"/>
    <w:rsid w:val="0044281A"/>
    <w:rsid w:val="00446FE7"/>
    <w:rsid w:val="00452F1D"/>
    <w:rsid w:val="00456C5E"/>
    <w:rsid w:val="004651F2"/>
    <w:rsid w:val="00465661"/>
    <w:rsid w:val="00467FC6"/>
    <w:rsid w:val="00470522"/>
    <w:rsid w:val="00471425"/>
    <w:rsid w:val="0047193E"/>
    <w:rsid w:val="00475C8C"/>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B2CE5"/>
    <w:rsid w:val="004C50F8"/>
    <w:rsid w:val="004D5754"/>
    <w:rsid w:val="004D679E"/>
    <w:rsid w:val="004D7B1C"/>
    <w:rsid w:val="004E1094"/>
    <w:rsid w:val="004E15AC"/>
    <w:rsid w:val="004F405F"/>
    <w:rsid w:val="004F4594"/>
    <w:rsid w:val="004F554B"/>
    <w:rsid w:val="004F65EF"/>
    <w:rsid w:val="004F6EA6"/>
    <w:rsid w:val="00500D73"/>
    <w:rsid w:val="00510213"/>
    <w:rsid w:val="0051262C"/>
    <w:rsid w:val="005142FB"/>
    <w:rsid w:val="00516637"/>
    <w:rsid w:val="0051761B"/>
    <w:rsid w:val="00521922"/>
    <w:rsid w:val="005219B0"/>
    <w:rsid w:val="00525D96"/>
    <w:rsid w:val="0052668B"/>
    <w:rsid w:val="00526EE3"/>
    <w:rsid w:val="005274F4"/>
    <w:rsid w:val="00530CB0"/>
    <w:rsid w:val="00531773"/>
    <w:rsid w:val="00533C0C"/>
    <w:rsid w:val="0053651D"/>
    <w:rsid w:val="00536C60"/>
    <w:rsid w:val="0053729A"/>
    <w:rsid w:val="00537453"/>
    <w:rsid w:val="00537BDF"/>
    <w:rsid w:val="005438FB"/>
    <w:rsid w:val="0054410E"/>
    <w:rsid w:val="005453BA"/>
    <w:rsid w:val="0055188C"/>
    <w:rsid w:val="00552D6B"/>
    <w:rsid w:val="00553224"/>
    <w:rsid w:val="00557689"/>
    <w:rsid w:val="00561909"/>
    <w:rsid w:val="00561C7F"/>
    <w:rsid w:val="005626C0"/>
    <w:rsid w:val="0056444B"/>
    <w:rsid w:val="0056659C"/>
    <w:rsid w:val="00570881"/>
    <w:rsid w:val="00574219"/>
    <w:rsid w:val="00575B08"/>
    <w:rsid w:val="00576744"/>
    <w:rsid w:val="005779FB"/>
    <w:rsid w:val="005815C9"/>
    <w:rsid w:val="00583112"/>
    <w:rsid w:val="005832D6"/>
    <w:rsid w:val="0058405D"/>
    <w:rsid w:val="00584CB7"/>
    <w:rsid w:val="00585144"/>
    <w:rsid w:val="005856D9"/>
    <w:rsid w:val="0058618D"/>
    <w:rsid w:val="00590C6E"/>
    <w:rsid w:val="00591068"/>
    <w:rsid w:val="0059458D"/>
    <w:rsid w:val="00596149"/>
    <w:rsid w:val="005A2603"/>
    <w:rsid w:val="005A3BD8"/>
    <w:rsid w:val="005A65A3"/>
    <w:rsid w:val="005B5145"/>
    <w:rsid w:val="005B6827"/>
    <w:rsid w:val="005C4216"/>
    <w:rsid w:val="005C6E6E"/>
    <w:rsid w:val="005D30AB"/>
    <w:rsid w:val="005D5C55"/>
    <w:rsid w:val="005D779D"/>
    <w:rsid w:val="005E0EB8"/>
    <w:rsid w:val="005F0B02"/>
    <w:rsid w:val="005F3754"/>
    <w:rsid w:val="005F3BC8"/>
    <w:rsid w:val="006015D2"/>
    <w:rsid w:val="006031D9"/>
    <w:rsid w:val="0060751B"/>
    <w:rsid w:val="006111CE"/>
    <w:rsid w:val="0061167E"/>
    <w:rsid w:val="00613A6D"/>
    <w:rsid w:val="006231E5"/>
    <w:rsid w:val="00624384"/>
    <w:rsid w:val="006248B3"/>
    <w:rsid w:val="0063237D"/>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052E"/>
    <w:rsid w:val="00681B28"/>
    <w:rsid w:val="00683DE1"/>
    <w:rsid w:val="006849A1"/>
    <w:rsid w:val="0069249C"/>
    <w:rsid w:val="0069437A"/>
    <w:rsid w:val="00695140"/>
    <w:rsid w:val="00695704"/>
    <w:rsid w:val="00695E2A"/>
    <w:rsid w:val="006A050E"/>
    <w:rsid w:val="006A23D0"/>
    <w:rsid w:val="006A68F2"/>
    <w:rsid w:val="006B18B3"/>
    <w:rsid w:val="006B39CB"/>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36EA"/>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4EBA"/>
    <w:rsid w:val="0076792F"/>
    <w:rsid w:val="0077598C"/>
    <w:rsid w:val="00785547"/>
    <w:rsid w:val="007912EC"/>
    <w:rsid w:val="00791BAE"/>
    <w:rsid w:val="007937FE"/>
    <w:rsid w:val="00793ADB"/>
    <w:rsid w:val="00796AF9"/>
    <w:rsid w:val="00797BEC"/>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4F70"/>
    <w:rsid w:val="00815CBA"/>
    <w:rsid w:val="008166CE"/>
    <w:rsid w:val="00821A1D"/>
    <w:rsid w:val="008238A7"/>
    <w:rsid w:val="00823A4A"/>
    <w:rsid w:val="00823D1F"/>
    <w:rsid w:val="00823EA3"/>
    <w:rsid w:val="00825754"/>
    <w:rsid w:val="00826645"/>
    <w:rsid w:val="00826C80"/>
    <w:rsid w:val="0082771B"/>
    <w:rsid w:val="00830ECC"/>
    <w:rsid w:val="0083286F"/>
    <w:rsid w:val="00833E1F"/>
    <w:rsid w:val="008340BC"/>
    <w:rsid w:val="00834E5B"/>
    <w:rsid w:val="00842FD0"/>
    <w:rsid w:val="008451B9"/>
    <w:rsid w:val="008533AC"/>
    <w:rsid w:val="00856253"/>
    <w:rsid w:val="008621E2"/>
    <w:rsid w:val="00862393"/>
    <w:rsid w:val="00862AC1"/>
    <w:rsid w:val="00866E06"/>
    <w:rsid w:val="00867230"/>
    <w:rsid w:val="008674EA"/>
    <w:rsid w:val="008708EC"/>
    <w:rsid w:val="00871053"/>
    <w:rsid w:val="00872588"/>
    <w:rsid w:val="00876403"/>
    <w:rsid w:val="008773C2"/>
    <w:rsid w:val="008776EA"/>
    <w:rsid w:val="00881BE6"/>
    <w:rsid w:val="008822A8"/>
    <w:rsid w:val="00883540"/>
    <w:rsid w:val="0088366A"/>
    <w:rsid w:val="00893A49"/>
    <w:rsid w:val="00894627"/>
    <w:rsid w:val="00895662"/>
    <w:rsid w:val="00895A0E"/>
    <w:rsid w:val="0089781D"/>
    <w:rsid w:val="00897E7A"/>
    <w:rsid w:val="008A0C2E"/>
    <w:rsid w:val="008A2DF1"/>
    <w:rsid w:val="008A5C6D"/>
    <w:rsid w:val="008A7DAA"/>
    <w:rsid w:val="008B04D6"/>
    <w:rsid w:val="008B4469"/>
    <w:rsid w:val="008B604E"/>
    <w:rsid w:val="008B6470"/>
    <w:rsid w:val="008B7D40"/>
    <w:rsid w:val="008C360E"/>
    <w:rsid w:val="008D0843"/>
    <w:rsid w:val="008D47EC"/>
    <w:rsid w:val="008D52A2"/>
    <w:rsid w:val="008D5EE2"/>
    <w:rsid w:val="008D7C2F"/>
    <w:rsid w:val="008E0BAD"/>
    <w:rsid w:val="008E1F9E"/>
    <w:rsid w:val="008E46E7"/>
    <w:rsid w:val="008E5ADC"/>
    <w:rsid w:val="008F0740"/>
    <w:rsid w:val="008F428E"/>
    <w:rsid w:val="008F5D41"/>
    <w:rsid w:val="009071EE"/>
    <w:rsid w:val="00910888"/>
    <w:rsid w:val="0091371E"/>
    <w:rsid w:val="00913B8A"/>
    <w:rsid w:val="009150D8"/>
    <w:rsid w:val="00916CAE"/>
    <w:rsid w:val="00920554"/>
    <w:rsid w:val="00923E48"/>
    <w:rsid w:val="00926657"/>
    <w:rsid w:val="00934661"/>
    <w:rsid w:val="00941E03"/>
    <w:rsid w:val="0094281E"/>
    <w:rsid w:val="009449B6"/>
    <w:rsid w:val="009466A0"/>
    <w:rsid w:val="0094746B"/>
    <w:rsid w:val="00950BD8"/>
    <w:rsid w:val="00951F85"/>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6DE9"/>
    <w:rsid w:val="009F0381"/>
    <w:rsid w:val="009F114C"/>
    <w:rsid w:val="009F184B"/>
    <w:rsid w:val="009F2363"/>
    <w:rsid w:val="009F4BA9"/>
    <w:rsid w:val="009F6115"/>
    <w:rsid w:val="009F6560"/>
    <w:rsid w:val="00A04738"/>
    <w:rsid w:val="00A04C9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25A0"/>
    <w:rsid w:val="00A744CF"/>
    <w:rsid w:val="00A76A08"/>
    <w:rsid w:val="00A76FE9"/>
    <w:rsid w:val="00A81ACB"/>
    <w:rsid w:val="00A81CE6"/>
    <w:rsid w:val="00A85323"/>
    <w:rsid w:val="00A945EF"/>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4333"/>
    <w:rsid w:val="00B26BE9"/>
    <w:rsid w:val="00B26C54"/>
    <w:rsid w:val="00B26ED2"/>
    <w:rsid w:val="00B316E3"/>
    <w:rsid w:val="00B32BCD"/>
    <w:rsid w:val="00B32DC0"/>
    <w:rsid w:val="00B351AB"/>
    <w:rsid w:val="00B42C99"/>
    <w:rsid w:val="00B43A4E"/>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60EB"/>
    <w:rsid w:val="00BC06D9"/>
    <w:rsid w:val="00BC0C25"/>
    <w:rsid w:val="00BC29BE"/>
    <w:rsid w:val="00BC2F24"/>
    <w:rsid w:val="00BC2FBA"/>
    <w:rsid w:val="00BC47DF"/>
    <w:rsid w:val="00BC5A24"/>
    <w:rsid w:val="00BC5E90"/>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4F5"/>
    <w:rsid w:val="00C638F9"/>
    <w:rsid w:val="00C63B7A"/>
    <w:rsid w:val="00C6536C"/>
    <w:rsid w:val="00C75110"/>
    <w:rsid w:val="00C81B88"/>
    <w:rsid w:val="00C85606"/>
    <w:rsid w:val="00C903F5"/>
    <w:rsid w:val="00C9519C"/>
    <w:rsid w:val="00C96AF7"/>
    <w:rsid w:val="00C96E81"/>
    <w:rsid w:val="00CA1D14"/>
    <w:rsid w:val="00CA45DA"/>
    <w:rsid w:val="00CA4B76"/>
    <w:rsid w:val="00CB11FF"/>
    <w:rsid w:val="00CB3994"/>
    <w:rsid w:val="00CB5782"/>
    <w:rsid w:val="00CB5DC6"/>
    <w:rsid w:val="00CB628B"/>
    <w:rsid w:val="00CC0785"/>
    <w:rsid w:val="00CC2515"/>
    <w:rsid w:val="00CC2B2A"/>
    <w:rsid w:val="00CC2EF5"/>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329"/>
    <w:rsid w:val="00CF1FED"/>
    <w:rsid w:val="00CF51F9"/>
    <w:rsid w:val="00CF6FF0"/>
    <w:rsid w:val="00CF7E5C"/>
    <w:rsid w:val="00D013A3"/>
    <w:rsid w:val="00D04F3D"/>
    <w:rsid w:val="00D05E15"/>
    <w:rsid w:val="00D06D13"/>
    <w:rsid w:val="00D13BCE"/>
    <w:rsid w:val="00D15F48"/>
    <w:rsid w:val="00D172FD"/>
    <w:rsid w:val="00D32107"/>
    <w:rsid w:val="00D32CEC"/>
    <w:rsid w:val="00D34076"/>
    <w:rsid w:val="00D34D91"/>
    <w:rsid w:val="00D3746C"/>
    <w:rsid w:val="00D41F18"/>
    <w:rsid w:val="00D47091"/>
    <w:rsid w:val="00D50019"/>
    <w:rsid w:val="00D506D1"/>
    <w:rsid w:val="00D52D8C"/>
    <w:rsid w:val="00D5357D"/>
    <w:rsid w:val="00D55349"/>
    <w:rsid w:val="00D61EA6"/>
    <w:rsid w:val="00D63A29"/>
    <w:rsid w:val="00D644C2"/>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C0C7D"/>
    <w:rsid w:val="00DC37CA"/>
    <w:rsid w:val="00DC3FE0"/>
    <w:rsid w:val="00DC5742"/>
    <w:rsid w:val="00DC75E3"/>
    <w:rsid w:val="00DC7658"/>
    <w:rsid w:val="00DC79D2"/>
    <w:rsid w:val="00DC7D8A"/>
    <w:rsid w:val="00DD0955"/>
    <w:rsid w:val="00DD16E5"/>
    <w:rsid w:val="00DE031B"/>
    <w:rsid w:val="00DE1568"/>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16F71"/>
    <w:rsid w:val="00E22BDB"/>
    <w:rsid w:val="00E24199"/>
    <w:rsid w:val="00E24338"/>
    <w:rsid w:val="00E300D4"/>
    <w:rsid w:val="00E31527"/>
    <w:rsid w:val="00E35024"/>
    <w:rsid w:val="00E35B55"/>
    <w:rsid w:val="00E479E6"/>
    <w:rsid w:val="00E53456"/>
    <w:rsid w:val="00E53941"/>
    <w:rsid w:val="00E749CC"/>
    <w:rsid w:val="00E831E9"/>
    <w:rsid w:val="00E85FE7"/>
    <w:rsid w:val="00E91A17"/>
    <w:rsid w:val="00E92337"/>
    <w:rsid w:val="00E92C5C"/>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1956"/>
    <w:rsid w:val="00F12B1C"/>
    <w:rsid w:val="00F1333B"/>
    <w:rsid w:val="00F14684"/>
    <w:rsid w:val="00F14CB3"/>
    <w:rsid w:val="00F251CC"/>
    <w:rsid w:val="00F26363"/>
    <w:rsid w:val="00F32147"/>
    <w:rsid w:val="00F32CA4"/>
    <w:rsid w:val="00F37C9A"/>
    <w:rsid w:val="00F4002F"/>
    <w:rsid w:val="00F41A5F"/>
    <w:rsid w:val="00F437D1"/>
    <w:rsid w:val="00F43F8B"/>
    <w:rsid w:val="00F47F04"/>
    <w:rsid w:val="00F510D9"/>
    <w:rsid w:val="00F564EF"/>
    <w:rsid w:val="00F616DD"/>
    <w:rsid w:val="00F624F0"/>
    <w:rsid w:val="00F63590"/>
    <w:rsid w:val="00F64A42"/>
    <w:rsid w:val="00F65AD1"/>
    <w:rsid w:val="00F71733"/>
    <w:rsid w:val="00F7548D"/>
    <w:rsid w:val="00F76FE7"/>
    <w:rsid w:val="00F779BB"/>
    <w:rsid w:val="00F81DF8"/>
    <w:rsid w:val="00F860E8"/>
    <w:rsid w:val="00F919F1"/>
    <w:rsid w:val="00F91F7B"/>
    <w:rsid w:val="00F92016"/>
    <w:rsid w:val="00F93462"/>
    <w:rsid w:val="00FB2F01"/>
    <w:rsid w:val="00FB4A51"/>
    <w:rsid w:val="00FB5A99"/>
    <w:rsid w:val="00FB6E7E"/>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2.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customXml/itemProps3.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88106-8E1B-4442-A17D-8CF6B5197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959</Words>
  <Characters>5176</Characters>
  <Application>Microsoft Office Word</Application>
  <DocSecurity>0</DocSecurity>
  <Lines>139</Lines>
  <Paragraphs>84</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2026-03-26T08:00:00Z</dcterms:created>
  <dcterms:modified xsi:type="dcterms:W3CDTF">2026-03-26T08:05:00Z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