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D782" w14:textId="77777777" w:rsidR="00297D47" w:rsidRDefault="0007092D" w:rsidP="00297D47">
      <w:pPr>
        <w:tabs>
          <w:tab w:val="left" w:pos="2970"/>
        </w:tabs>
        <w:spacing w:before="0" w:line="240" w:lineRule="auto"/>
        <w:ind w:left="0" w:firstLine="0"/>
        <w:contextualSpacing/>
        <w:jc w:val="left"/>
        <w:rPr>
          <w:rFonts w:ascii="Tahoma" w:hAnsi="Tahoma" w:cs="Tahoma"/>
        </w:rPr>
      </w:pPr>
      <w:r w:rsidRPr="0024638E">
        <w:rPr>
          <w:rFonts w:ascii="Tahoma" w:hAnsi="Tahoma" w:cs="Tahoma"/>
          <w:b/>
          <w:bCs/>
        </w:rPr>
        <w:t>Created by:</w:t>
      </w:r>
      <w:r w:rsidR="00CF1329">
        <w:rPr>
          <w:rFonts w:ascii="Tahoma" w:hAnsi="Tahoma" w:cs="Tahoma"/>
          <w:b/>
          <w:bCs/>
        </w:rPr>
        <w:tab/>
      </w:r>
      <w:r w:rsidR="00910888">
        <w:rPr>
          <w:rFonts w:ascii="Tahoma" w:hAnsi="Tahoma" w:cs="Tahoma"/>
        </w:rPr>
        <w:t xml:space="preserve">Catherine Sykes, </w:t>
      </w:r>
      <w:r w:rsidR="00407E1E">
        <w:rPr>
          <w:rFonts w:ascii="Tahoma" w:hAnsi="Tahoma" w:cs="Tahoma"/>
        </w:rPr>
        <w:t>Vice Principal</w:t>
      </w:r>
      <w:r w:rsidR="00910888">
        <w:rPr>
          <w:rFonts w:ascii="Tahoma" w:hAnsi="Tahoma" w:cs="Tahoma"/>
        </w:rPr>
        <w:t xml:space="preserve"> Governance</w:t>
      </w:r>
      <w:r w:rsidR="00407E1E">
        <w:rPr>
          <w:rFonts w:ascii="Tahoma" w:hAnsi="Tahoma" w:cs="Tahoma"/>
        </w:rPr>
        <w:t xml:space="preserve"> &amp; Compliance</w:t>
      </w:r>
    </w:p>
    <w:p w14:paraId="1633559F" w14:textId="292E9F20" w:rsidR="0007092D" w:rsidRPr="0024638E" w:rsidRDefault="00297D47" w:rsidP="00862393">
      <w:pPr>
        <w:tabs>
          <w:tab w:val="left" w:pos="2970"/>
        </w:tabs>
        <w:spacing w:before="0"/>
        <w:ind w:left="0" w:firstLine="0"/>
        <w:contextualSpacing/>
        <w:jc w:val="left"/>
        <w:rPr>
          <w:rFonts w:ascii="Tahoma" w:hAnsi="Tahoma" w:cs="Tahoma"/>
        </w:rPr>
      </w:pPr>
      <w:r>
        <w:rPr>
          <w:rFonts w:ascii="Tahoma" w:hAnsi="Tahoma" w:cs="Tahoma"/>
        </w:rPr>
        <w:tab/>
      </w:r>
      <w:r w:rsidR="00407E1E">
        <w:rPr>
          <w:rFonts w:ascii="Tahoma" w:hAnsi="Tahoma" w:cs="Tahoma"/>
        </w:rPr>
        <w:t>(Governance Professional)</w:t>
      </w:r>
    </w:p>
    <w:p w14:paraId="4A687DAB" w14:textId="7BC2E601" w:rsidR="0007092D" w:rsidRPr="00910888" w:rsidRDefault="0007092D" w:rsidP="00862393">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910888" w:rsidRPr="00910888">
        <w:rPr>
          <w:rFonts w:ascii="Tahoma" w:hAnsi="Tahoma" w:cs="Tahoma"/>
        </w:rPr>
        <w:t xml:space="preserve">Corporation </w:t>
      </w:r>
    </w:p>
    <w:p w14:paraId="25A9D8D9" w14:textId="5255D40F" w:rsidR="0007092D" w:rsidRPr="0024638E" w:rsidRDefault="0007092D" w:rsidP="00862393">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1B04A5">
        <w:rPr>
          <w:rFonts w:ascii="Tahoma" w:hAnsi="Tahoma" w:cs="Tahoma"/>
        </w:rPr>
        <w:t>Ma</w:t>
      </w:r>
      <w:r w:rsidR="00407E1E">
        <w:rPr>
          <w:rFonts w:ascii="Tahoma" w:hAnsi="Tahoma" w:cs="Tahoma"/>
        </w:rPr>
        <w:t>rch</w:t>
      </w:r>
      <w:r w:rsidR="00F65AD1" w:rsidRPr="00F65AD1">
        <w:rPr>
          <w:rFonts w:ascii="Tahoma" w:hAnsi="Tahoma" w:cs="Tahoma"/>
        </w:rPr>
        <w:t xml:space="preserve"> 202</w:t>
      </w:r>
      <w:r w:rsidR="00407E1E">
        <w:rPr>
          <w:rFonts w:ascii="Tahoma" w:hAnsi="Tahoma" w:cs="Tahoma"/>
        </w:rPr>
        <w:t>6</w:t>
      </w:r>
    </w:p>
    <w:p w14:paraId="7FF0BA7F" w14:textId="5D84A24B" w:rsidR="0007092D" w:rsidRPr="0024638E" w:rsidRDefault="0007092D" w:rsidP="00862393">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1B04A5">
        <w:rPr>
          <w:rFonts w:ascii="Tahoma" w:hAnsi="Tahoma" w:cs="Tahoma"/>
        </w:rPr>
        <w:t>Ma</w:t>
      </w:r>
      <w:r w:rsidR="00407E1E">
        <w:rPr>
          <w:rFonts w:ascii="Tahoma" w:hAnsi="Tahoma" w:cs="Tahoma"/>
        </w:rPr>
        <w:t>rch</w:t>
      </w:r>
      <w:r w:rsidR="001B04A5">
        <w:rPr>
          <w:rFonts w:ascii="Tahoma" w:hAnsi="Tahoma" w:cs="Tahoma"/>
        </w:rPr>
        <w:t xml:space="preserve"> </w:t>
      </w:r>
      <w:r w:rsidR="00F65AD1" w:rsidRPr="00F65AD1">
        <w:rPr>
          <w:rFonts w:ascii="Tahoma" w:hAnsi="Tahoma" w:cs="Tahoma"/>
        </w:rPr>
        <w:t>202</w:t>
      </w:r>
      <w:r w:rsidR="00681BE7">
        <w:rPr>
          <w:rFonts w:ascii="Tahoma" w:hAnsi="Tahoma" w:cs="Tahoma"/>
        </w:rPr>
        <w:t>9</w:t>
      </w:r>
    </w:p>
    <w:p w14:paraId="5D68E5A8" w14:textId="2BF3A5F0" w:rsidR="002B139C" w:rsidRPr="0024638E" w:rsidRDefault="006E2F1B" w:rsidP="00862393">
      <w:pPr>
        <w:spacing w:before="0" w:line="240" w:lineRule="auto"/>
        <w:ind w:left="0" w:right="0" w:firstLine="0"/>
        <w:contextualSpacing/>
        <w:jc w:val="left"/>
        <w:rPr>
          <w:rFonts w:ascii="Tahoma" w:hAnsi="Tahoma" w:cs="Tahoma"/>
        </w:rPr>
      </w:pPr>
      <w:r w:rsidRPr="0024638E">
        <w:rPr>
          <w:rFonts w:ascii="Tahoma" w:hAnsi="Tahoma" w:cs="Tahoma"/>
        </w:rPr>
        <w:tab/>
      </w:r>
      <w:r w:rsidRPr="0024638E">
        <w:rPr>
          <w:rFonts w:ascii="Tahoma" w:hAnsi="Tahoma" w:cs="Tahoma"/>
        </w:rPr>
        <w:tab/>
      </w:r>
    </w:p>
    <w:p w14:paraId="3746FCA6" w14:textId="1247E11C" w:rsidR="0007092D" w:rsidRPr="00910888"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Document Name:</w:t>
      </w:r>
      <w:r w:rsidRPr="0024638E">
        <w:rPr>
          <w:rFonts w:ascii="Tahoma" w:hAnsi="Tahoma" w:cs="Tahoma"/>
          <w:b/>
          <w:bCs/>
        </w:rPr>
        <w:tab/>
      </w:r>
      <w:r w:rsidR="00470522">
        <w:rPr>
          <w:rFonts w:ascii="Tahoma" w:hAnsi="Tahoma" w:cs="Tahoma"/>
          <w:b/>
          <w:bCs/>
        </w:rPr>
        <w:t>Govern</w:t>
      </w:r>
      <w:r w:rsidR="001B04A5">
        <w:rPr>
          <w:rFonts w:ascii="Tahoma" w:hAnsi="Tahoma" w:cs="Tahoma"/>
          <w:b/>
          <w:bCs/>
        </w:rPr>
        <w:t xml:space="preserve">ors Expenses </w:t>
      </w:r>
      <w:r w:rsidR="0083286F">
        <w:rPr>
          <w:rFonts w:ascii="Tahoma" w:hAnsi="Tahoma" w:cs="Tahoma"/>
          <w:b/>
          <w:bCs/>
        </w:rPr>
        <w:t>Policy</w:t>
      </w:r>
      <w:r w:rsidR="008674EA">
        <w:rPr>
          <w:rFonts w:ascii="Tahoma" w:hAnsi="Tahoma" w:cs="Tahoma"/>
          <w:b/>
          <w:bCs/>
        </w:rPr>
        <w:t xml:space="preserve"> </w:t>
      </w:r>
    </w:p>
    <w:p w14:paraId="39573450" w14:textId="58D75690"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910888" w:rsidRPr="00910888">
        <w:rPr>
          <w:rFonts w:ascii="Tahoma" w:hAnsi="Tahoma" w:cs="Tahoma"/>
        </w:rPr>
        <w:t>G1.</w:t>
      </w:r>
      <w:r w:rsidR="00CC0785">
        <w:rPr>
          <w:rFonts w:ascii="Tahoma" w:hAnsi="Tahoma" w:cs="Tahoma"/>
        </w:rPr>
        <w:t>1</w:t>
      </w:r>
      <w:r w:rsidR="001B04A5">
        <w:rPr>
          <w:rFonts w:ascii="Tahoma" w:hAnsi="Tahoma" w:cs="Tahoma"/>
        </w:rPr>
        <w:t>8</w:t>
      </w:r>
    </w:p>
    <w:p w14:paraId="617EA9E4" w14:textId="7AC3CEF2"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r w:rsidR="00233D9A">
        <w:rPr>
          <w:rFonts w:ascii="Tahoma" w:hAnsi="Tahoma" w:cs="Tahoma"/>
        </w:rPr>
        <w:t>Governance, Search &amp; Remuneration Committee</w:t>
      </w:r>
    </w:p>
    <w:p w14:paraId="53487EF2" w14:textId="525408AB"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1F3AF211" w14:textId="417F2F2A" w:rsidR="0007092D" w:rsidRPr="0024638E" w:rsidRDefault="0007092D" w:rsidP="00862393">
      <w:pPr>
        <w:tabs>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r>
        <w:rPr>
          <w:rFonts w:ascii="Tahoma" w:hAnsi="Tahoma" w:cs="Tahoma"/>
        </w:rPr>
        <w:t>/</w:t>
      </w:r>
      <w:r w:rsidRPr="0024638E">
        <w:rPr>
          <w:rFonts w:ascii="Tahoma" w:hAnsi="Tahoma" w:cs="Tahoma"/>
        </w:rPr>
        <w:t>Student Intranet</w:t>
      </w:r>
      <w:r>
        <w:rPr>
          <w:rFonts w:ascii="Tahoma" w:hAnsi="Tahoma" w:cs="Tahoma"/>
        </w:rPr>
        <w:t>/</w:t>
      </w:r>
      <w:r w:rsidRPr="0024638E">
        <w:rPr>
          <w:rFonts w:ascii="Tahoma" w:hAnsi="Tahoma" w:cs="Tahoma"/>
        </w:rPr>
        <w:t>Webpage</w:t>
      </w:r>
    </w:p>
    <w:p w14:paraId="181621BF" w14:textId="77777777" w:rsidR="00AD6C59" w:rsidRDefault="00AD6C59" w:rsidP="00862393">
      <w:pPr>
        <w:spacing w:before="0" w:line="240" w:lineRule="auto"/>
        <w:contextualSpacing/>
        <w:jc w:val="left"/>
        <w:rPr>
          <w:rFonts w:ascii="Tahoma" w:hAnsi="Tahoma" w:cs="Tahoma"/>
        </w:rPr>
      </w:pPr>
    </w:p>
    <w:p w14:paraId="24909132" w14:textId="77777777" w:rsidR="00407E1E" w:rsidRPr="00407E1E" w:rsidRDefault="00407E1E" w:rsidP="00407E1E">
      <w:pPr>
        <w:spacing w:before="0" w:line="240" w:lineRule="auto"/>
        <w:contextualSpacing/>
        <w:jc w:val="left"/>
        <w:rPr>
          <w:rFonts w:ascii="Tahoma" w:hAnsi="Tahoma" w:cs="Tahoma"/>
          <w:b/>
          <w:bCs/>
        </w:rPr>
      </w:pPr>
      <w:r w:rsidRPr="00407E1E">
        <w:rPr>
          <w:rFonts w:ascii="Tahoma" w:hAnsi="Tahoma" w:cs="Tahoma"/>
          <w:b/>
          <w:bCs/>
        </w:rPr>
        <w:t>Version Control</w:t>
      </w:r>
    </w:p>
    <w:tbl>
      <w:tblPr>
        <w:tblStyle w:val="TableGrid"/>
        <w:tblW w:w="0" w:type="auto"/>
        <w:tblLook w:val="04A0" w:firstRow="1" w:lastRow="0" w:firstColumn="1" w:lastColumn="0" w:noHBand="0" w:noVBand="1"/>
      </w:tblPr>
      <w:tblGrid>
        <w:gridCol w:w="985"/>
        <w:gridCol w:w="3060"/>
        <w:gridCol w:w="1350"/>
        <w:gridCol w:w="4234"/>
      </w:tblGrid>
      <w:tr w:rsidR="00407E1E" w:rsidRPr="00297D47" w14:paraId="66B3A5B5" w14:textId="77777777" w:rsidTr="00AD7D2C">
        <w:tc>
          <w:tcPr>
            <w:tcW w:w="985" w:type="dxa"/>
            <w:tcBorders>
              <w:top w:val="single" w:sz="4" w:space="0" w:color="auto"/>
              <w:left w:val="single" w:sz="4" w:space="0" w:color="auto"/>
              <w:bottom w:val="single" w:sz="4" w:space="0" w:color="auto"/>
              <w:right w:val="single" w:sz="4" w:space="0" w:color="auto"/>
            </w:tcBorders>
            <w:hideMark/>
          </w:tcPr>
          <w:p w14:paraId="107289B4" w14:textId="77777777" w:rsidR="00407E1E" w:rsidRPr="00297D47" w:rsidRDefault="00407E1E" w:rsidP="00297D47">
            <w:pPr>
              <w:spacing w:before="0"/>
              <w:ind w:left="0" w:right="0" w:firstLine="0"/>
              <w:jc w:val="left"/>
              <w:rPr>
                <w:rFonts w:ascii="Tahoma" w:hAnsi="Tahoma" w:cs="Tahoma"/>
              </w:rPr>
            </w:pPr>
            <w:r w:rsidRPr="00297D47">
              <w:rPr>
                <w:rFonts w:ascii="Tahoma" w:hAnsi="Tahoma" w:cs="Tahoma"/>
              </w:rPr>
              <w:t>Version</w:t>
            </w:r>
          </w:p>
        </w:tc>
        <w:tc>
          <w:tcPr>
            <w:tcW w:w="3060" w:type="dxa"/>
            <w:tcBorders>
              <w:top w:val="single" w:sz="4" w:space="0" w:color="auto"/>
              <w:left w:val="single" w:sz="4" w:space="0" w:color="auto"/>
              <w:bottom w:val="single" w:sz="4" w:space="0" w:color="auto"/>
              <w:right w:val="single" w:sz="4" w:space="0" w:color="auto"/>
            </w:tcBorders>
            <w:hideMark/>
          </w:tcPr>
          <w:p w14:paraId="15196655" w14:textId="77777777" w:rsidR="00407E1E" w:rsidRPr="00297D47" w:rsidRDefault="00407E1E" w:rsidP="00297D47">
            <w:pPr>
              <w:spacing w:before="0"/>
              <w:ind w:left="0" w:right="0" w:firstLine="0"/>
              <w:jc w:val="left"/>
              <w:rPr>
                <w:rFonts w:ascii="Tahoma" w:hAnsi="Tahoma" w:cs="Tahoma"/>
              </w:rPr>
            </w:pPr>
            <w:r w:rsidRPr="00297D47">
              <w:rPr>
                <w:rFonts w:ascii="Tahoma" w:hAnsi="Tahoma" w:cs="Tahoma"/>
              </w:rPr>
              <w:t>Author</w:t>
            </w:r>
          </w:p>
        </w:tc>
        <w:tc>
          <w:tcPr>
            <w:tcW w:w="1350" w:type="dxa"/>
            <w:tcBorders>
              <w:top w:val="single" w:sz="4" w:space="0" w:color="auto"/>
              <w:left w:val="single" w:sz="4" w:space="0" w:color="auto"/>
              <w:bottom w:val="single" w:sz="4" w:space="0" w:color="auto"/>
              <w:right w:val="single" w:sz="4" w:space="0" w:color="auto"/>
            </w:tcBorders>
            <w:hideMark/>
          </w:tcPr>
          <w:p w14:paraId="0A77773D" w14:textId="77777777" w:rsidR="00407E1E" w:rsidRPr="00297D47" w:rsidRDefault="00407E1E" w:rsidP="00297D47">
            <w:pPr>
              <w:spacing w:before="0"/>
              <w:ind w:left="0" w:right="0" w:firstLine="0"/>
              <w:jc w:val="left"/>
              <w:rPr>
                <w:rFonts w:ascii="Tahoma" w:hAnsi="Tahoma" w:cs="Tahoma"/>
              </w:rPr>
            </w:pPr>
            <w:r w:rsidRPr="00297D47">
              <w:rPr>
                <w:rFonts w:ascii="Tahoma" w:hAnsi="Tahoma" w:cs="Tahoma"/>
              </w:rPr>
              <w:t>Date</w:t>
            </w:r>
          </w:p>
        </w:tc>
        <w:tc>
          <w:tcPr>
            <w:tcW w:w="4234" w:type="dxa"/>
            <w:tcBorders>
              <w:top w:val="single" w:sz="4" w:space="0" w:color="auto"/>
              <w:left w:val="single" w:sz="4" w:space="0" w:color="auto"/>
              <w:bottom w:val="single" w:sz="4" w:space="0" w:color="auto"/>
              <w:right w:val="single" w:sz="4" w:space="0" w:color="auto"/>
            </w:tcBorders>
            <w:hideMark/>
          </w:tcPr>
          <w:p w14:paraId="24262705" w14:textId="77777777" w:rsidR="00407E1E" w:rsidRPr="00297D47" w:rsidRDefault="00407E1E" w:rsidP="00297D47">
            <w:pPr>
              <w:spacing w:before="0"/>
              <w:ind w:left="0" w:right="0" w:firstLine="0"/>
              <w:jc w:val="left"/>
              <w:rPr>
                <w:rFonts w:ascii="Tahoma" w:hAnsi="Tahoma" w:cs="Tahoma"/>
              </w:rPr>
            </w:pPr>
            <w:r w:rsidRPr="00297D47">
              <w:rPr>
                <w:rFonts w:ascii="Tahoma" w:hAnsi="Tahoma" w:cs="Tahoma"/>
              </w:rPr>
              <w:t>Changes</w:t>
            </w:r>
          </w:p>
        </w:tc>
      </w:tr>
      <w:tr w:rsidR="00407E1E" w:rsidRPr="00297D47" w14:paraId="7A16BCE1" w14:textId="77777777" w:rsidTr="00AD7D2C">
        <w:tc>
          <w:tcPr>
            <w:tcW w:w="985" w:type="dxa"/>
            <w:tcBorders>
              <w:top w:val="single" w:sz="4" w:space="0" w:color="auto"/>
              <w:left w:val="single" w:sz="4" w:space="0" w:color="auto"/>
              <w:bottom w:val="single" w:sz="4" w:space="0" w:color="auto"/>
              <w:right w:val="single" w:sz="4" w:space="0" w:color="auto"/>
            </w:tcBorders>
            <w:hideMark/>
          </w:tcPr>
          <w:p w14:paraId="14E9081E" w14:textId="77777777" w:rsidR="00407E1E" w:rsidRPr="00297D47" w:rsidRDefault="00407E1E" w:rsidP="00297D47">
            <w:pPr>
              <w:spacing w:before="0"/>
              <w:ind w:left="0" w:right="0" w:firstLine="0"/>
              <w:jc w:val="left"/>
              <w:rPr>
                <w:rFonts w:ascii="Tahoma" w:hAnsi="Tahoma" w:cs="Tahoma"/>
              </w:rPr>
            </w:pPr>
            <w:r w:rsidRPr="00297D47">
              <w:rPr>
                <w:rFonts w:ascii="Tahoma" w:hAnsi="Tahoma" w:cs="Tahoma"/>
              </w:rPr>
              <w:t>1.1</w:t>
            </w:r>
          </w:p>
        </w:tc>
        <w:tc>
          <w:tcPr>
            <w:tcW w:w="3060" w:type="dxa"/>
            <w:tcBorders>
              <w:top w:val="single" w:sz="4" w:space="0" w:color="auto"/>
              <w:left w:val="single" w:sz="4" w:space="0" w:color="auto"/>
              <w:bottom w:val="single" w:sz="4" w:space="0" w:color="auto"/>
              <w:right w:val="single" w:sz="4" w:space="0" w:color="auto"/>
            </w:tcBorders>
            <w:hideMark/>
          </w:tcPr>
          <w:p w14:paraId="4AE927F0" w14:textId="77777777" w:rsidR="00407E1E" w:rsidRPr="00297D47" w:rsidRDefault="00407E1E" w:rsidP="00297D47">
            <w:pPr>
              <w:spacing w:before="0"/>
              <w:ind w:left="0" w:right="0" w:firstLine="0"/>
              <w:jc w:val="left"/>
              <w:rPr>
                <w:rFonts w:ascii="Tahoma" w:hAnsi="Tahoma" w:cs="Tahoma"/>
              </w:rPr>
            </w:pPr>
            <w:r w:rsidRPr="00297D47">
              <w:rPr>
                <w:rFonts w:ascii="Tahoma" w:hAnsi="Tahoma" w:cs="Tahoma"/>
              </w:rPr>
              <w:t>Vice Principal Governance &amp; Compliance</w:t>
            </w:r>
          </w:p>
        </w:tc>
        <w:tc>
          <w:tcPr>
            <w:tcW w:w="1350" w:type="dxa"/>
            <w:tcBorders>
              <w:top w:val="single" w:sz="4" w:space="0" w:color="auto"/>
              <w:left w:val="single" w:sz="4" w:space="0" w:color="auto"/>
              <w:bottom w:val="single" w:sz="4" w:space="0" w:color="auto"/>
              <w:right w:val="single" w:sz="4" w:space="0" w:color="auto"/>
            </w:tcBorders>
            <w:hideMark/>
          </w:tcPr>
          <w:p w14:paraId="6DADEF23" w14:textId="77777777" w:rsidR="00407E1E" w:rsidRPr="00297D47" w:rsidRDefault="00407E1E" w:rsidP="00297D47">
            <w:pPr>
              <w:spacing w:before="0"/>
              <w:ind w:left="0" w:right="0" w:firstLine="0"/>
              <w:jc w:val="left"/>
              <w:rPr>
                <w:rFonts w:ascii="Tahoma" w:hAnsi="Tahoma" w:cs="Tahoma"/>
              </w:rPr>
            </w:pPr>
            <w:r w:rsidRPr="00297D47">
              <w:rPr>
                <w:rFonts w:ascii="Tahoma" w:hAnsi="Tahoma" w:cs="Tahoma"/>
              </w:rPr>
              <w:t>Feb 2026</w:t>
            </w:r>
          </w:p>
        </w:tc>
        <w:tc>
          <w:tcPr>
            <w:tcW w:w="4234" w:type="dxa"/>
            <w:tcBorders>
              <w:top w:val="single" w:sz="4" w:space="0" w:color="auto"/>
              <w:left w:val="single" w:sz="4" w:space="0" w:color="auto"/>
              <w:bottom w:val="single" w:sz="4" w:space="0" w:color="auto"/>
              <w:right w:val="single" w:sz="4" w:space="0" w:color="auto"/>
            </w:tcBorders>
            <w:hideMark/>
          </w:tcPr>
          <w:p w14:paraId="44BC0075" w14:textId="4741395F" w:rsidR="00407E1E" w:rsidRPr="00297D47" w:rsidRDefault="00681BE7" w:rsidP="00297D47">
            <w:pPr>
              <w:spacing w:before="0"/>
              <w:ind w:left="0" w:right="0" w:firstLine="0"/>
              <w:jc w:val="left"/>
              <w:rPr>
                <w:rFonts w:ascii="Tahoma" w:hAnsi="Tahoma" w:cs="Tahoma"/>
              </w:rPr>
            </w:pPr>
            <w:r w:rsidRPr="00297D47">
              <w:rPr>
                <w:rFonts w:ascii="Tahoma" w:hAnsi="Tahoma" w:cs="Tahoma"/>
              </w:rPr>
              <w:t>Tr</w:t>
            </w:r>
            <w:r w:rsidR="00407E1E" w:rsidRPr="00297D47">
              <w:rPr>
                <w:rFonts w:ascii="Tahoma" w:hAnsi="Tahoma" w:cs="Tahoma"/>
              </w:rPr>
              <w:t xml:space="preserve">iannual Review. Title changes. </w:t>
            </w:r>
          </w:p>
          <w:p w14:paraId="222ED7BA" w14:textId="4D82268C" w:rsidR="00407E1E" w:rsidRPr="00297D47" w:rsidRDefault="00407E1E" w:rsidP="00297D47">
            <w:pPr>
              <w:spacing w:before="0"/>
              <w:ind w:left="0" w:right="0" w:firstLine="0"/>
              <w:jc w:val="left"/>
              <w:rPr>
                <w:rFonts w:ascii="Tahoma" w:hAnsi="Tahoma" w:cs="Tahoma"/>
              </w:rPr>
            </w:pPr>
          </w:p>
        </w:tc>
      </w:tr>
    </w:tbl>
    <w:p w14:paraId="4E028BEB" w14:textId="77777777" w:rsidR="0007092D" w:rsidRPr="0024638E" w:rsidRDefault="0007092D" w:rsidP="00862393">
      <w:pPr>
        <w:spacing w:before="0" w:line="240" w:lineRule="auto"/>
        <w:contextualSpacing/>
        <w:jc w:val="left"/>
        <w:rPr>
          <w:rFonts w:ascii="Tahoma" w:hAnsi="Tahoma" w:cs="Tahoma"/>
        </w:rPr>
      </w:pPr>
    </w:p>
    <w:p w14:paraId="33848250" w14:textId="77777777" w:rsidR="0007092D" w:rsidRPr="0024638E" w:rsidRDefault="0007092D" w:rsidP="00862393">
      <w:pPr>
        <w:pStyle w:val="ListParagraph"/>
        <w:numPr>
          <w:ilvl w:val="0"/>
          <w:numId w:val="2"/>
        </w:numPr>
        <w:spacing w:before="0" w:line="240" w:lineRule="auto"/>
        <w:ind w:left="576" w:right="0" w:hanging="576"/>
        <w:jc w:val="left"/>
        <w:rPr>
          <w:rFonts w:ascii="Tahoma" w:hAnsi="Tahoma" w:cs="Tahoma"/>
          <w:b/>
          <w:bCs/>
        </w:rPr>
      </w:pPr>
      <w:r w:rsidRPr="0024638E">
        <w:rPr>
          <w:rFonts w:ascii="Tahoma" w:hAnsi="Tahoma" w:cs="Tahoma"/>
          <w:b/>
        </w:rPr>
        <w:t>Policy Introduction</w:t>
      </w:r>
    </w:p>
    <w:p w14:paraId="16C634F1" w14:textId="6460C9EE" w:rsidR="001B04A5" w:rsidRDefault="0091371E" w:rsidP="001B04A5">
      <w:pPr>
        <w:spacing w:before="0" w:line="240" w:lineRule="auto"/>
        <w:ind w:left="576" w:right="0" w:hanging="576"/>
        <w:contextualSpacing/>
        <w:jc w:val="left"/>
        <w:rPr>
          <w:rFonts w:ascii="Tahoma" w:hAnsi="Tahoma" w:cs="Tahoma"/>
        </w:rPr>
      </w:pPr>
      <w:r>
        <w:rPr>
          <w:rFonts w:ascii="Tahoma" w:hAnsi="Tahoma" w:cs="Tahoma"/>
        </w:rPr>
        <w:t>1.1</w:t>
      </w:r>
      <w:r>
        <w:rPr>
          <w:rFonts w:ascii="Tahoma" w:hAnsi="Tahoma" w:cs="Tahoma"/>
        </w:rPr>
        <w:tab/>
      </w:r>
      <w:r w:rsidR="001B04A5" w:rsidRPr="001B04A5">
        <w:rPr>
          <w:rFonts w:ascii="Tahoma" w:hAnsi="Tahoma" w:cs="Tahoma"/>
        </w:rPr>
        <w:t xml:space="preserve">Governors are encouraged to seek reimbursement for all reasonable expenses incurred in the performance of their role. This policy deals with claims for reimbursement of expenses, including travel, accommodation and childcare to support and guide Governors through the appropriate process. </w:t>
      </w:r>
    </w:p>
    <w:p w14:paraId="6BEC728C" w14:textId="77777777" w:rsidR="001B04A5" w:rsidRPr="001B04A5" w:rsidRDefault="001B04A5" w:rsidP="001B04A5">
      <w:pPr>
        <w:spacing w:before="0" w:line="240" w:lineRule="auto"/>
        <w:ind w:left="576" w:right="0" w:hanging="576"/>
        <w:contextualSpacing/>
        <w:jc w:val="left"/>
        <w:rPr>
          <w:rFonts w:ascii="Tahoma" w:hAnsi="Tahoma" w:cs="Tahoma"/>
        </w:rPr>
      </w:pPr>
    </w:p>
    <w:p w14:paraId="4CE9C117" w14:textId="77777777" w:rsidR="001B04A5" w:rsidRPr="001B04A5" w:rsidRDefault="001B04A5" w:rsidP="001B04A5">
      <w:pPr>
        <w:spacing w:before="0" w:line="240" w:lineRule="auto"/>
        <w:ind w:left="576" w:right="0" w:hanging="576"/>
        <w:contextualSpacing/>
        <w:jc w:val="left"/>
        <w:rPr>
          <w:rFonts w:ascii="Tahoma" w:hAnsi="Tahoma" w:cs="Tahoma"/>
        </w:rPr>
      </w:pPr>
      <w:r w:rsidRPr="001B04A5">
        <w:rPr>
          <w:rFonts w:ascii="Tahoma" w:hAnsi="Tahoma" w:cs="Tahoma"/>
        </w:rPr>
        <w:t>1.2</w:t>
      </w:r>
      <w:r w:rsidRPr="001B04A5">
        <w:rPr>
          <w:rFonts w:ascii="Tahoma" w:hAnsi="Tahoma" w:cs="Tahoma"/>
        </w:rPr>
        <w:tab/>
        <w:t>The purposes of this policy are:</w:t>
      </w:r>
    </w:p>
    <w:p w14:paraId="3EA16A65" w14:textId="77777777"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1.2.1</w:t>
      </w:r>
      <w:r w:rsidRPr="001B04A5">
        <w:rPr>
          <w:rFonts w:ascii="Tahoma" w:hAnsi="Tahoma" w:cs="Tahoma"/>
        </w:rPr>
        <w:tab/>
        <w:t xml:space="preserve">To protect the integrity of the Corporation’s decision-making </w:t>
      </w:r>
      <w:proofErr w:type="gramStart"/>
      <w:r w:rsidRPr="001B04A5">
        <w:rPr>
          <w:rFonts w:ascii="Tahoma" w:hAnsi="Tahoma" w:cs="Tahoma"/>
        </w:rPr>
        <w:t>process;</w:t>
      </w:r>
      <w:proofErr w:type="gramEnd"/>
    </w:p>
    <w:p w14:paraId="517B72C4" w14:textId="77777777"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1.2.2</w:t>
      </w:r>
      <w:r w:rsidRPr="001B04A5">
        <w:rPr>
          <w:rFonts w:ascii="Tahoma" w:hAnsi="Tahoma" w:cs="Tahoma"/>
        </w:rPr>
        <w:tab/>
        <w:t xml:space="preserve">To enable all outside parties dealing with the Corporation to have confidence in the Corporation’s </w:t>
      </w:r>
      <w:proofErr w:type="gramStart"/>
      <w:r w:rsidRPr="001B04A5">
        <w:rPr>
          <w:rFonts w:ascii="Tahoma" w:hAnsi="Tahoma" w:cs="Tahoma"/>
        </w:rPr>
        <w:t>integrity;</w:t>
      </w:r>
      <w:proofErr w:type="gramEnd"/>
    </w:p>
    <w:p w14:paraId="07EEAD63" w14:textId="77777777"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1.2.3</w:t>
      </w:r>
      <w:r w:rsidRPr="001B04A5">
        <w:rPr>
          <w:rFonts w:ascii="Tahoma" w:hAnsi="Tahoma" w:cs="Tahoma"/>
        </w:rPr>
        <w:tab/>
        <w:t>To protect the integrity and reputations of the Corporation’s Governors and Co-Opted members.</w:t>
      </w:r>
    </w:p>
    <w:p w14:paraId="76A2D615" w14:textId="77777777" w:rsidR="001B04A5" w:rsidRDefault="001B04A5" w:rsidP="001B04A5">
      <w:pPr>
        <w:spacing w:before="0" w:line="240" w:lineRule="auto"/>
        <w:ind w:left="576" w:right="0" w:hanging="576"/>
        <w:contextualSpacing/>
        <w:jc w:val="left"/>
        <w:rPr>
          <w:rFonts w:ascii="Tahoma" w:hAnsi="Tahoma" w:cs="Tahoma"/>
        </w:rPr>
      </w:pPr>
    </w:p>
    <w:p w14:paraId="6A7E5CD2" w14:textId="4461CA83" w:rsidR="001B04A5" w:rsidRPr="001B04A5" w:rsidRDefault="001B04A5" w:rsidP="001B04A5">
      <w:pPr>
        <w:spacing w:before="0" w:line="240" w:lineRule="auto"/>
        <w:ind w:left="576" w:right="0" w:hanging="576"/>
        <w:contextualSpacing/>
        <w:jc w:val="left"/>
        <w:rPr>
          <w:rFonts w:ascii="Tahoma" w:hAnsi="Tahoma" w:cs="Tahoma"/>
        </w:rPr>
      </w:pPr>
      <w:r w:rsidRPr="001B04A5">
        <w:rPr>
          <w:rFonts w:ascii="Tahoma" w:hAnsi="Tahoma" w:cs="Tahoma"/>
        </w:rPr>
        <w:t>2.</w:t>
      </w:r>
      <w:r w:rsidRPr="001B04A5">
        <w:rPr>
          <w:rFonts w:ascii="Tahoma" w:hAnsi="Tahoma" w:cs="Tahoma"/>
        </w:rPr>
        <w:tab/>
      </w:r>
      <w:r w:rsidRPr="00764EBA">
        <w:rPr>
          <w:rFonts w:ascii="Tahoma" w:hAnsi="Tahoma" w:cs="Tahoma"/>
          <w:b/>
          <w:bCs/>
        </w:rPr>
        <w:t>Policy Statement</w:t>
      </w:r>
      <w:r w:rsidRPr="001B04A5">
        <w:rPr>
          <w:rFonts w:ascii="Tahoma" w:hAnsi="Tahoma" w:cs="Tahoma"/>
        </w:rPr>
        <w:t xml:space="preserve"> </w:t>
      </w:r>
    </w:p>
    <w:p w14:paraId="0CBBC46D" w14:textId="77777777" w:rsidR="001B04A5" w:rsidRPr="001B04A5" w:rsidRDefault="001B04A5" w:rsidP="001B04A5">
      <w:pPr>
        <w:spacing w:before="0" w:line="240" w:lineRule="auto"/>
        <w:ind w:left="576" w:right="0" w:hanging="576"/>
        <w:contextualSpacing/>
        <w:jc w:val="left"/>
        <w:rPr>
          <w:rFonts w:ascii="Tahoma" w:hAnsi="Tahoma" w:cs="Tahoma"/>
        </w:rPr>
      </w:pPr>
      <w:r w:rsidRPr="001B04A5">
        <w:rPr>
          <w:rFonts w:ascii="Tahoma" w:hAnsi="Tahoma" w:cs="Tahoma"/>
        </w:rPr>
        <w:t>2.1</w:t>
      </w:r>
      <w:r w:rsidRPr="001B04A5">
        <w:rPr>
          <w:rFonts w:ascii="Tahoma" w:hAnsi="Tahoma" w:cs="Tahoma"/>
        </w:rPr>
        <w:tab/>
        <w:t>Reimbursement of Expenses</w:t>
      </w:r>
    </w:p>
    <w:p w14:paraId="1A6B3ECD" w14:textId="4452FD13"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2.1.1</w:t>
      </w:r>
      <w:r w:rsidRPr="001B04A5">
        <w:rPr>
          <w:rFonts w:ascii="Tahoma" w:hAnsi="Tahoma" w:cs="Tahoma"/>
        </w:rPr>
        <w:tab/>
        <w:t xml:space="preserve">You should submit the appropriate claim form (preferably </w:t>
      </w:r>
      <w:proofErr w:type="gramStart"/>
      <w:r w:rsidRPr="001B04A5">
        <w:rPr>
          <w:rFonts w:ascii="Tahoma" w:hAnsi="Tahoma" w:cs="Tahoma"/>
        </w:rPr>
        <w:t>on a monthly basis</w:t>
      </w:r>
      <w:proofErr w:type="gramEnd"/>
      <w:r w:rsidRPr="001B04A5">
        <w:rPr>
          <w:rFonts w:ascii="Tahoma" w:hAnsi="Tahoma" w:cs="Tahoma"/>
        </w:rPr>
        <w:t>) to the Governance</w:t>
      </w:r>
      <w:r w:rsidR="00407E1E">
        <w:rPr>
          <w:rFonts w:ascii="Tahoma" w:hAnsi="Tahoma" w:cs="Tahoma"/>
        </w:rPr>
        <w:t xml:space="preserve"> Professional</w:t>
      </w:r>
      <w:r w:rsidRPr="001B04A5">
        <w:rPr>
          <w:rFonts w:ascii="Tahoma" w:hAnsi="Tahoma" w:cs="Tahoma"/>
        </w:rPr>
        <w:t xml:space="preserve">. Your claim form should be supported by any relevant documents (for example, VAT receipts, tickets and credit or debit card slips). </w:t>
      </w:r>
    </w:p>
    <w:p w14:paraId="1F54F09A" w14:textId="77777777"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2.1.2</w:t>
      </w:r>
      <w:r w:rsidRPr="001B04A5">
        <w:rPr>
          <w:rFonts w:ascii="Tahoma" w:hAnsi="Tahoma" w:cs="Tahoma"/>
        </w:rPr>
        <w:tab/>
        <w:t>Claims for authorised expenses submitted in accordance with this policy will be paid directly into your bank/building society account through the College Finance Department. Details of your bank or building society account will be requested at the commencement of your role as Governor.</w:t>
      </w:r>
    </w:p>
    <w:p w14:paraId="189F0B48" w14:textId="295196B3"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2.1.3</w:t>
      </w:r>
      <w:r w:rsidRPr="001B04A5">
        <w:rPr>
          <w:rFonts w:ascii="Tahoma" w:hAnsi="Tahoma" w:cs="Tahoma"/>
        </w:rPr>
        <w:tab/>
        <w:t>The key contact i</w:t>
      </w:r>
      <w:r w:rsidR="00407E1E">
        <w:rPr>
          <w:rFonts w:ascii="Tahoma" w:hAnsi="Tahoma" w:cs="Tahoma"/>
        </w:rPr>
        <w:t xml:space="preserve">s </w:t>
      </w:r>
      <w:r w:rsidRPr="001B04A5">
        <w:rPr>
          <w:rFonts w:ascii="Tahoma" w:hAnsi="Tahoma" w:cs="Tahoma"/>
        </w:rPr>
        <w:t xml:space="preserve">the College’s Finance Department who can be contacted </w:t>
      </w:r>
      <w:proofErr w:type="gramStart"/>
      <w:r w:rsidRPr="001B04A5">
        <w:rPr>
          <w:rFonts w:ascii="Tahoma" w:hAnsi="Tahoma" w:cs="Tahoma"/>
        </w:rPr>
        <w:t xml:space="preserve">directly </w:t>
      </w:r>
      <w:r w:rsidR="00407E1E">
        <w:rPr>
          <w:rFonts w:ascii="Tahoma" w:hAnsi="Tahoma" w:cs="Tahoma"/>
        </w:rPr>
        <w:t xml:space="preserve"> via</w:t>
      </w:r>
      <w:proofErr w:type="gramEnd"/>
      <w:r w:rsidR="00407E1E">
        <w:rPr>
          <w:rFonts w:ascii="Tahoma" w:hAnsi="Tahoma" w:cs="Tahoma"/>
        </w:rPr>
        <w:t xml:space="preserve"> email</w:t>
      </w:r>
      <w:r w:rsidRPr="001B04A5">
        <w:rPr>
          <w:rFonts w:ascii="Tahoma" w:hAnsi="Tahoma" w:cs="Tahoma"/>
        </w:rPr>
        <w:t xml:space="preserve"> </w:t>
      </w:r>
      <w:r w:rsidR="00407E1E">
        <w:rPr>
          <w:rFonts w:ascii="Tahoma" w:hAnsi="Tahoma" w:cs="Tahoma"/>
        </w:rPr>
        <w:t>financeoffice</w:t>
      </w:r>
      <w:r w:rsidRPr="001B04A5">
        <w:rPr>
          <w:rFonts w:ascii="Tahoma" w:hAnsi="Tahoma" w:cs="Tahoma"/>
        </w:rPr>
        <w:t>@hull-college.ac.uk</w:t>
      </w:r>
    </w:p>
    <w:p w14:paraId="288079A3" w14:textId="3A0F1F67"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2.1.4</w:t>
      </w:r>
      <w:r w:rsidRPr="001B04A5">
        <w:rPr>
          <w:rFonts w:ascii="Tahoma" w:hAnsi="Tahoma" w:cs="Tahoma"/>
        </w:rPr>
        <w:tab/>
        <w:t xml:space="preserve">Should you have any questions or require any guidance about the reimbursement of </w:t>
      </w:r>
      <w:proofErr w:type="gramStart"/>
      <w:r w:rsidRPr="001B04A5">
        <w:rPr>
          <w:rFonts w:ascii="Tahoma" w:hAnsi="Tahoma" w:cs="Tahoma"/>
        </w:rPr>
        <w:t>expenses,</w:t>
      </w:r>
      <w:proofErr w:type="gramEnd"/>
      <w:r w:rsidRPr="001B04A5">
        <w:rPr>
          <w:rFonts w:ascii="Tahoma" w:hAnsi="Tahoma" w:cs="Tahoma"/>
        </w:rPr>
        <w:t xml:space="preserve"> these should be directed to the Governance</w:t>
      </w:r>
      <w:r w:rsidR="00407E1E">
        <w:rPr>
          <w:rFonts w:ascii="Tahoma" w:hAnsi="Tahoma" w:cs="Tahoma"/>
        </w:rPr>
        <w:t xml:space="preserve"> Professional</w:t>
      </w:r>
      <w:r w:rsidRPr="001B04A5">
        <w:rPr>
          <w:rFonts w:ascii="Tahoma" w:hAnsi="Tahoma" w:cs="Tahoma"/>
        </w:rPr>
        <w:t>.</w:t>
      </w:r>
    </w:p>
    <w:p w14:paraId="63C729B2" w14:textId="77777777" w:rsidR="001B04A5" w:rsidRPr="001B04A5" w:rsidRDefault="001B04A5" w:rsidP="001B04A5">
      <w:pPr>
        <w:spacing w:before="0" w:line="240" w:lineRule="auto"/>
        <w:ind w:left="576" w:right="0" w:hanging="576"/>
        <w:contextualSpacing/>
        <w:jc w:val="left"/>
        <w:rPr>
          <w:rFonts w:ascii="Tahoma" w:hAnsi="Tahoma" w:cs="Tahoma"/>
        </w:rPr>
      </w:pPr>
    </w:p>
    <w:p w14:paraId="6A977671" w14:textId="77777777" w:rsidR="001B04A5" w:rsidRPr="001B04A5" w:rsidRDefault="001B04A5" w:rsidP="001B04A5">
      <w:pPr>
        <w:spacing w:before="0" w:line="240" w:lineRule="auto"/>
        <w:ind w:left="576" w:right="0" w:hanging="576"/>
        <w:contextualSpacing/>
        <w:jc w:val="left"/>
        <w:rPr>
          <w:rFonts w:ascii="Tahoma" w:hAnsi="Tahoma" w:cs="Tahoma"/>
        </w:rPr>
      </w:pPr>
      <w:r w:rsidRPr="001B04A5">
        <w:rPr>
          <w:rFonts w:ascii="Tahoma" w:hAnsi="Tahoma" w:cs="Tahoma"/>
        </w:rPr>
        <w:t>2.2</w:t>
      </w:r>
      <w:r w:rsidRPr="001B04A5">
        <w:rPr>
          <w:rFonts w:ascii="Tahoma" w:hAnsi="Tahoma" w:cs="Tahoma"/>
        </w:rPr>
        <w:tab/>
        <w:t>Travel Expenses</w:t>
      </w:r>
    </w:p>
    <w:p w14:paraId="4FA7B2A7" w14:textId="77777777"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2.2.1</w:t>
      </w:r>
      <w:r w:rsidRPr="001B04A5">
        <w:rPr>
          <w:rFonts w:ascii="Tahoma" w:hAnsi="Tahoma" w:cs="Tahoma"/>
        </w:rPr>
        <w:tab/>
        <w:t>The College will reimburse the reasonable cost of necessary travel in connection with your role as Governor. The most economic means of travel should be chosen if practicable.</w:t>
      </w:r>
    </w:p>
    <w:p w14:paraId="6F7D9631" w14:textId="71348C1B"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2.2.2</w:t>
      </w:r>
      <w:r w:rsidRPr="001B04A5">
        <w:rPr>
          <w:rFonts w:ascii="Tahoma" w:hAnsi="Tahoma" w:cs="Tahoma"/>
        </w:rPr>
        <w:tab/>
        <w:t>Where a Governor is attending an external course or event, the Governance</w:t>
      </w:r>
      <w:r w:rsidR="008F40B4">
        <w:rPr>
          <w:rFonts w:ascii="Tahoma" w:hAnsi="Tahoma" w:cs="Tahoma"/>
        </w:rPr>
        <w:t xml:space="preserve"> Professional</w:t>
      </w:r>
      <w:r w:rsidRPr="001B04A5">
        <w:rPr>
          <w:rFonts w:ascii="Tahoma" w:hAnsi="Tahoma" w:cs="Tahoma"/>
        </w:rPr>
        <w:t xml:space="preserve"> will be happy to make any necessary travel arrangements on behalf of Governors.</w:t>
      </w:r>
    </w:p>
    <w:p w14:paraId="3FF7DAB9" w14:textId="77777777"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lastRenderedPageBreak/>
        <w:t>2.2.3</w:t>
      </w:r>
      <w:r w:rsidRPr="001B04A5">
        <w:rPr>
          <w:rFonts w:ascii="Tahoma" w:hAnsi="Tahoma" w:cs="Tahoma"/>
        </w:rPr>
        <w:tab/>
        <w:t>As a guide for Governors:</w:t>
      </w:r>
    </w:p>
    <w:p w14:paraId="228ECE0A" w14:textId="77777777" w:rsidR="001B04A5" w:rsidRPr="001B04A5" w:rsidRDefault="001B04A5" w:rsidP="00764EBA">
      <w:pPr>
        <w:spacing w:before="0" w:line="240" w:lineRule="auto"/>
        <w:ind w:left="1656" w:right="0" w:hanging="360"/>
        <w:contextualSpacing/>
        <w:jc w:val="left"/>
        <w:rPr>
          <w:rFonts w:ascii="Tahoma" w:hAnsi="Tahoma" w:cs="Tahoma"/>
        </w:rPr>
      </w:pPr>
      <w:proofErr w:type="spellStart"/>
      <w:r w:rsidRPr="001B04A5">
        <w:rPr>
          <w:rFonts w:ascii="Tahoma" w:hAnsi="Tahoma" w:cs="Tahoma"/>
        </w:rPr>
        <w:t>i</w:t>
      </w:r>
      <w:proofErr w:type="spellEnd"/>
      <w:r w:rsidRPr="001B04A5">
        <w:rPr>
          <w:rFonts w:ascii="Tahoma" w:hAnsi="Tahoma" w:cs="Tahoma"/>
        </w:rPr>
        <w:t>.</w:t>
      </w:r>
      <w:r w:rsidRPr="001B04A5">
        <w:rPr>
          <w:rFonts w:ascii="Tahoma" w:hAnsi="Tahoma" w:cs="Tahoma"/>
        </w:rPr>
        <w:tab/>
        <w:t xml:space="preserve">Trains. The College will reimburse the cost of standard class travel on submission of a receipt with </w:t>
      </w:r>
      <w:proofErr w:type="gramStart"/>
      <w:r w:rsidRPr="001B04A5">
        <w:rPr>
          <w:rFonts w:ascii="Tahoma" w:hAnsi="Tahoma" w:cs="Tahoma"/>
        </w:rPr>
        <w:t>an expenses</w:t>
      </w:r>
      <w:proofErr w:type="gramEnd"/>
      <w:r w:rsidRPr="001B04A5">
        <w:rPr>
          <w:rFonts w:ascii="Tahoma" w:hAnsi="Tahoma" w:cs="Tahoma"/>
        </w:rPr>
        <w:t xml:space="preserve"> claim form.</w:t>
      </w:r>
    </w:p>
    <w:p w14:paraId="5B831F83" w14:textId="77777777" w:rsidR="001B04A5" w:rsidRPr="001B04A5" w:rsidRDefault="001B04A5" w:rsidP="00764EBA">
      <w:pPr>
        <w:spacing w:before="0" w:line="240" w:lineRule="auto"/>
        <w:ind w:left="1656" w:right="0" w:hanging="360"/>
        <w:contextualSpacing/>
        <w:jc w:val="left"/>
        <w:rPr>
          <w:rFonts w:ascii="Tahoma" w:hAnsi="Tahoma" w:cs="Tahoma"/>
        </w:rPr>
      </w:pPr>
      <w:r w:rsidRPr="001B04A5">
        <w:rPr>
          <w:rFonts w:ascii="Tahoma" w:hAnsi="Tahoma" w:cs="Tahoma"/>
        </w:rPr>
        <w:t>ii.</w:t>
      </w:r>
      <w:r w:rsidRPr="001B04A5">
        <w:rPr>
          <w:rFonts w:ascii="Tahoma" w:hAnsi="Tahoma" w:cs="Tahoma"/>
        </w:rPr>
        <w:tab/>
        <w:t xml:space="preserve">Taxis. Where possible Governors should seek to use public transport however the College appreciates that this may not always be possible. In such circumstances the College will reimburse you the cost of a taxi journey. A receipt should be obtained for submission with </w:t>
      </w:r>
      <w:proofErr w:type="gramStart"/>
      <w:r w:rsidRPr="001B04A5">
        <w:rPr>
          <w:rFonts w:ascii="Tahoma" w:hAnsi="Tahoma" w:cs="Tahoma"/>
        </w:rPr>
        <w:t>an expenses</w:t>
      </w:r>
      <w:proofErr w:type="gramEnd"/>
      <w:r w:rsidRPr="001B04A5">
        <w:rPr>
          <w:rFonts w:ascii="Tahoma" w:hAnsi="Tahoma" w:cs="Tahoma"/>
        </w:rPr>
        <w:t xml:space="preserve"> claim form.</w:t>
      </w:r>
    </w:p>
    <w:p w14:paraId="505CC22D" w14:textId="07EFD1E9" w:rsidR="001B04A5" w:rsidRPr="001B04A5" w:rsidRDefault="001B04A5" w:rsidP="00764EBA">
      <w:pPr>
        <w:spacing w:before="0" w:line="240" w:lineRule="auto"/>
        <w:ind w:left="1656" w:right="0" w:hanging="360"/>
        <w:contextualSpacing/>
        <w:jc w:val="left"/>
        <w:rPr>
          <w:rFonts w:ascii="Tahoma" w:hAnsi="Tahoma" w:cs="Tahoma"/>
        </w:rPr>
      </w:pPr>
      <w:r w:rsidRPr="001B04A5">
        <w:rPr>
          <w:rFonts w:ascii="Tahoma" w:hAnsi="Tahoma" w:cs="Tahoma"/>
        </w:rPr>
        <w:t>iii.</w:t>
      </w:r>
      <w:r w:rsidRPr="001B04A5">
        <w:rPr>
          <w:rFonts w:ascii="Tahoma" w:hAnsi="Tahoma" w:cs="Tahoma"/>
        </w:rPr>
        <w:tab/>
        <w:t xml:space="preserve">Car. You can claim the applicable mileage for travel in performing your role as Governor. Details of the current mileage rates can be obtained from </w:t>
      </w:r>
      <w:proofErr w:type="gramStart"/>
      <w:r w:rsidRPr="001B04A5">
        <w:rPr>
          <w:rFonts w:ascii="Tahoma" w:hAnsi="Tahoma" w:cs="Tahoma"/>
        </w:rPr>
        <w:t>the  Governance</w:t>
      </w:r>
      <w:proofErr w:type="gramEnd"/>
      <w:r w:rsidR="008F40B4">
        <w:rPr>
          <w:rFonts w:ascii="Tahoma" w:hAnsi="Tahoma" w:cs="Tahoma"/>
        </w:rPr>
        <w:t xml:space="preserve"> Professional</w:t>
      </w:r>
      <w:r w:rsidRPr="001B04A5">
        <w:rPr>
          <w:rFonts w:ascii="Tahoma" w:hAnsi="Tahoma" w:cs="Tahoma"/>
        </w:rPr>
        <w:t>. You can also claim for any necessary parking costs which must be supported by a receipt or the displayed ticket.</w:t>
      </w:r>
    </w:p>
    <w:p w14:paraId="11920D2B" w14:textId="77777777"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2.2.4</w:t>
      </w:r>
      <w:r w:rsidRPr="001B04A5">
        <w:rPr>
          <w:rFonts w:ascii="Tahoma" w:hAnsi="Tahoma" w:cs="Tahoma"/>
        </w:rPr>
        <w:tab/>
        <w:t>The College will not reimburse penalty fares or fines for parking or driving offences, other than at our discretion in exceptional circumstances.</w:t>
      </w:r>
    </w:p>
    <w:p w14:paraId="75AD99F9" w14:textId="77777777" w:rsidR="00764EBA" w:rsidRDefault="00764EBA" w:rsidP="001B04A5">
      <w:pPr>
        <w:spacing w:before="0" w:line="240" w:lineRule="auto"/>
        <w:ind w:left="576" w:right="0" w:hanging="576"/>
        <w:contextualSpacing/>
        <w:jc w:val="left"/>
        <w:rPr>
          <w:rFonts w:ascii="Tahoma" w:hAnsi="Tahoma" w:cs="Tahoma"/>
        </w:rPr>
      </w:pPr>
    </w:p>
    <w:p w14:paraId="2B0FF5C7" w14:textId="7764EB8E" w:rsidR="001B04A5" w:rsidRPr="001B04A5" w:rsidRDefault="001B04A5" w:rsidP="001B04A5">
      <w:pPr>
        <w:spacing w:before="0" w:line="240" w:lineRule="auto"/>
        <w:ind w:left="576" w:right="0" w:hanging="576"/>
        <w:contextualSpacing/>
        <w:jc w:val="left"/>
        <w:rPr>
          <w:rFonts w:ascii="Tahoma" w:hAnsi="Tahoma" w:cs="Tahoma"/>
        </w:rPr>
      </w:pPr>
      <w:r w:rsidRPr="001B04A5">
        <w:rPr>
          <w:rFonts w:ascii="Tahoma" w:hAnsi="Tahoma" w:cs="Tahoma"/>
        </w:rPr>
        <w:t>2.3</w:t>
      </w:r>
      <w:r w:rsidRPr="001B04A5">
        <w:rPr>
          <w:rFonts w:ascii="Tahoma" w:hAnsi="Tahoma" w:cs="Tahoma"/>
        </w:rPr>
        <w:tab/>
        <w:t>Accommodation and Other Overnight Expenses</w:t>
      </w:r>
    </w:p>
    <w:p w14:paraId="1E548DE4" w14:textId="165492EA"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2.3.1</w:t>
      </w:r>
      <w:r w:rsidRPr="001B04A5">
        <w:rPr>
          <w:rFonts w:ascii="Tahoma" w:hAnsi="Tahoma" w:cs="Tahoma"/>
        </w:rPr>
        <w:tab/>
        <w:t xml:space="preserve">If you are required to stay away overnight in the course of your duties, you should discuss accommodation arrangements in advance with the Governance </w:t>
      </w:r>
      <w:r w:rsidR="008F40B4">
        <w:rPr>
          <w:rFonts w:ascii="Tahoma" w:hAnsi="Tahoma" w:cs="Tahoma"/>
        </w:rPr>
        <w:t xml:space="preserve">Professional </w:t>
      </w:r>
      <w:r w:rsidRPr="001B04A5">
        <w:rPr>
          <w:rFonts w:ascii="Tahoma" w:hAnsi="Tahoma" w:cs="Tahoma"/>
        </w:rPr>
        <w:t>who will be happy to make the necessary arrangements for you.</w:t>
      </w:r>
    </w:p>
    <w:p w14:paraId="2CD418F4" w14:textId="77777777"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2.3.2</w:t>
      </w:r>
      <w:r w:rsidRPr="001B04A5">
        <w:rPr>
          <w:rFonts w:ascii="Tahoma" w:hAnsi="Tahoma" w:cs="Tahoma"/>
        </w:rPr>
        <w:tab/>
        <w:t>We will reimburse your reasonable out-of-pocket expenses for overnight stays provided they are supported by receipts as follows:</w:t>
      </w:r>
    </w:p>
    <w:p w14:paraId="5FCE1A29" w14:textId="77777777"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2.3.3</w:t>
      </w:r>
      <w:r w:rsidRPr="001B04A5">
        <w:rPr>
          <w:rFonts w:ascii="Tahoma" w:hAnsi="Tahoma" w:cs="Tahoma"/>
        </w:rPr>
        <w:tab/>
        <w:t xml:space="preserve">Breakfast up to a maximum of £7.50 a </w:t>
      </w:r>
      <w:proofErr w:type="gramStart"/>
      <w:r w:rsidRPr="001B04A5">
        <w:rPr>
          <w:rFonts w:ascii="Tahoma" w:hAnsi="Tahoma" w:cs="Tahoma"/>
        </w:rPr>
        <w:t>day;</w:t>
      </w:r>
      <w:proofErr w:type="gramEnd"/>
    </w:p>
    <w:p w14:paraId="00CE88B7" w14:textId="721DD86F"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2.3.4</w:t>
      </w:r>
      <w:r w:rsidRPr="001B04A5">
        <w:rPr>
          <w:rFonts w:ascii="Tahoma" w:hAnsi="Tahoma" w:cs="Tahoma"/>
        </w:rPr>
        <w:tab/>
      </w:r>
      <w:r w:rsidR="00797BEC" w:rsidRPr="001B04A5">
        <w:rPr>
          <w:rFonts w:ascii="Tahoma" w:hAnsi="Tahoma" w:cs="Tahoma"/>
        </w:rPr>
        <w:t>Lunch up</w:t>
      </w:r>
      <w:r w:rsidRPr="001B04A5">
        <w:rPr>
          <w:rFonts w:ascii="Tahoma" w:hAnsi="Tahoma" w:cs="Tahoma"/>
        </w:rPr>
        <w:t xml:space="preserve"> to a maximum of £12.00</w:t>
      </w:r>
    </w:p>
    <w:p w14:paraId="0E5F8496" w14:textId="77777777" w:rsidR="001B04A5" w:rsidRPr="001B04A5" w:rsidRDefault="001B04A5" w:rsidP="00764EBA">
      <w:pPr>
        <w:spacing w:before="0" w:line="240" w:lineRule="auto"/>
        <w:ind w:left="1296" w:right="0" w:hanging="720"/>
        <w:contextualSpacing/>
        <w:jc w:val="left"/>
        <w:rPr>
          <w:rFonts w:ascii="Tahoma" w:hAnsi="Tahoma" w:cs="Tahoma"/>
        </w:rPr>
      </w:pPr>
      <w:r w:rsidRPr="001B04A5">
        <w:rPr>
          <w:rFonts w:ascii="Tahoma" w:hAnsi="Tahoma" w:cs="Tahoma"/>
        </w:rPr>
        <w:t>2.3.5</w:t>
      </w:r>
      <w:r w:rsidRPr="001B04A5">
        <w:rPr>
          <w:rFonts w:ascii="Tahoma" w:hAnsi="Tahoma" w:cs="Tahoma"/>
        </w:rPr>
        <w:tab/>
        <w:t>Evening Meal up to a maximum of £20.00</w:t>
      </w:r>
    </w:p>
    <w:p w14:paraId="495C362A" w14:textId="77777777" w:rsidR="00764EBA" w:rsidRDefault="00764EBA" w:rsidP="001B04A5">
      <w:pPr>
        <w:spacing w:before="0" w:line="240" w:lineRule="auto"/>
        <w:ind w:left="576" w:right="0" w:hanging="576"/>
        <w:contextualSpacing/>
        <w:jc w:val="left"/>
        <w:rPr>
          <w:rFonts w:ascii="Tahoma" w:hAnsi="Tahoma" w:cs="Tahoma"/>
        </w:rPr>
      </w:pPr>
    </w:p>
    <w:p w14:paraId="016E3980" w14:textId="6E461887" w:rsidR="001B04A5" w:rsidRPr="001B04A5" w:rsidRDefault="001B04A5" w:rsidP="001B04A5">
      <w:pPr>
        <w:spacing w:before="0" w:line="240" w:lineRule="auto"/>
        <w:ind w:left="576" w:right="0" w:hanging="576"/>
        <w:contextualSpacing/>
        <w:jc w:val="left"/>
        <w:rPr>
          <w:rFonts w:ascii="Tahoma" w:hAnsi="Tahoma" w:cs="Tahoma"/>
        </w:rPr>
      </w:pPr>
      <w:r w:rsidRPr="001B04A5">
        <w:rPr>
          <w:rFonts w:ascii="Tahoma" w:hAnsi="Tahoma" w:cs="Tahoma"/>
        </w:rPr>
        <w:t>3.</w:t>
      </w:r>
      <w:r w:rsidRPr="001B04A5">
        <w:rPr>
          <w:rFonts w:ascii="Tahoma" w:hAnsi="Tahoma" w:cs="Tahoma"/>
        </w:rPr>
        <w:tab/>
      </w:r>
      <w:r w:rsidR="00561909">
        <w:rPr>
          <w:rFonts w:ascii="Tahoma" w:hAnsi="Tahoma" w:cs="Tahoma"/>
          <w:b/>
          <w:bCs/>
        </w:rPr>
        <w:t>Related Documentation</w:t>
      </w:r>
    </w:p>
    <w:p w14:paraId="7CA09BA8" w14:textId="188007D1" w:rsidR="001B04A5" w:rsidRPr="001B04A5" w:rsidRDefault="00764EBA" w:rsidP="001B04A5">
      <w:pPr>
        <w:spacing w:before="0" w:line="240" w:lineRule="auto"/>
        <w:ind w:left="576" w:right="0" w:hanging="576"/>
        <w:contextualSpacing/>
        <w:jc w:val="left"/>
        <w:rPr>
          <w:rFonts w:ascii="Tahoma" w:hAnsi="Tahoma" w:cs="Tahoma"/>
        </w:rPr>
      </w:pPr>
      <w:r>
        <w:rPr>
          <w:rFonts w:ascii="Tahoma" w:hAnsi="Tahoma" w:cs="Tahoma"/>
        </w:rPr>
        <w:tab/>
      </w:r>
      <w:r w:rsidR="001B04A5" w:rsidRPr="001B04A5">
        <w:rPr>
          <w:rFonts w:ascii="Tahoma" w:hAnsi="Tahoma" w:cs="Tahoma"/>
        </w:rPr>
        <w:t>Corporation Standing Orders</w:t>
      </w:r>
    </w:p>
    <w:p w14:paraId="7E5337F8" w14:textId="77777777" w:rsidR="00764EBA" w:rsidRDefault="00764EBA" w:rsidP="001B04A5">
      <w:pPr>
        <w:spacing w:before="0" w:line="240" w:lineRule="auto"/>
        <w:ind w:left="576" w:right="0" w:hanging="576"/>
        <w:contextualSpacing/>
        <w:jc w:val="left"/>
        <w:rPr>
          <w:rFonts w:ascii="Tahoma" w:hAnsi="Tahoma" w:cs="Tahoma"/>
        </w:rPr>
      </w:pPr>
    </w:p>
    <w:p w14:paraId="38806E69" w14:textId="02B895B0" w:rsidR="001B04A5" w:rsidRPr="001B04A5" w:rsidRDefault="001B04A5" w:rsidP="001B04A5">
      <w:pPr>
        <w:spacing w:before="0" w:line="240" w:lineRule="auto"/>
        <w:ind w:left="576" w:right="0" w:hanging="576"/>
        <w:contextualSpacing/>
        <w:jc w:val="left"/>
        <w:rPr>
          <w:rFonts w:ascii="Tahoma" w:hAnsi="Tahoma" w:cs="Tahoma"/>
        </w:rPr>
      </w:pPr>
      <w:r w:rsidRPr="001B04A5">
        <w:rPr>
          <w:rFonts w:ascii="Tahoma" w:hAnsi="Tahoma" w:cs="Tahoma"/>
        </w:rPr>
        <w:t>4.</w:t>
      </w:r>
      <w:r w:rsidRPr="001B04A5">
        <w:rPr>
          <w:rFonts w:ascii="Tahoma" w:hAnsi="Tahoma" w:cs="Tahoma"/>
        </w:rPr>
        <w:tab/>
      </w:r>
      <w:r w:rsidRPr="00764EBA">
        <w:rPr>
          <w:rFonts w:ascii="Tahoma" w:hAnsi="Tahoma" w:cs="Tahoma"/>
          <w:b/>
          <w:bCs/>
        </w:rPr>
        <w:t>Monitoring and Review</w:t>
      </w:r>
    </w:p>
    <w:p w14:paraId="58287849" w14:textId="4594E87C" w:rsidR="007036EA" w:rsidRPr="00764EBA" w:rsidRDefault="001B04A5" w:rsidP="00764EBA">
      <w:pPr>
        <w:spacing w:before="0" w:line="240" w:lineRule="auto"/>
        <w:ind w:left="576" w:right="0" w:hanging="576"/>
        <w:contextualSpacing/>
        <w:jc w:val="left"/>
        <w:rPr>
          <w:rFonts w:ascii="Tahoma" w:hAnsi="Tahoma" w:cs="Tahoma"/>
        </w:rPr>
      </w:pPr>
      <w:r w:rsidRPr="001B04A5">
        <w:rPr>
          <w:rFonts w:ascii="Tahoma" w:hAnsi="Tahoma" w:cs="Tahoma"/>
        </w:rPr>
        <w:t>4.1</w:t>
      </w:r>
      <w:r w:rsidRPr="001B04A5">
        <w:rPr>
          <w:rFonts w:ascii="Tahoma" w:hAnsi="Tahoma" w:cs="Tahoma"/>
        </w:rPr>
        <w:tab/>
        <w:t>This policy will be monitored by the Governance</w:t>
      </w:r>
      <w:r w:rsidR="00407E1E">
        <w:rPr>
          <w:rFonts w:ascii="Tahoma" w:hAnsi="Tahoma" w:cs="Tahoma"/>
        </w:rPr>
        <w:t xml:space="preserve"> Professional</w:t>
      </w:r>
      <w:r w:rsidRPr="001B04A5">
        <w:rPr>
          <w:rFonts w:ascii="Tahoma" w:hAnsi="Tahoma" w:cs="Tahoma"/>
        </w:rPr>
        <w:t xml:space="preserve"> on a three yearly basis, unless changes in legislation require earlier review. </w:t>
      </w:r>
    </w:p>
    <w:sectPr w:rsidR="007036EA" w:rsidRPr="00764EBA" w:rsidSect="00D34076">
      <w:footerReference w:type="default" r:id="rId11"/>
      <w:headerReference w:type="first" r:id="rId12"/>
      <w:footerReference w:type="first" r:id="rId13"/>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158F" w14:textId="77777777" w:rsidR="000B1B15" w:rsidRDefault="000B1B15" w:rsidP="00CF09DE">
      <w:pPr>
        <w:spacing w:line="240" w:lineRule="auto"/>
      </w:pPr>
      <w:r>
        <w:separator/>
      </w:r>
    </w:p>
  </w:endnote>
  <w:endnote w:type="continuationSeparator" w:id="0">
    <w:p w14:paraId="1005C5B6" w14:textId="77777777" w:rsidR="000B1B15" w:rsidRDefault="000B1B15" w:rsidP="00CF09DE">
      <w:pPr>
        <w:spacing w:line="240" w:lineRule="auto"/>
      </w:pPr>
      <w:r>
        <w:continuationSeparator/>
      </w:r>
    </w:p>
  </w:endnote>
  <w:endnote w:type="continuationNotice" w:id="1">
    <w:p w14:paraId="393BBF08" w14:textId="77777777" w:rsidR="000B1B15" w:rsidRDefault="000B1B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B98C30D" w14:textId="211A43D7" w:rsidR="00BC5E90" w:rsidRDefault="00BC5E90" w:rsidP="002043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C9D776" w14:textId="49DC82F5" w:rsidR="006E538F" w:rsidRDefault="006E538F" w:rsidP="006E53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1EA1" w14:textId="77777777" w:rsidR="000B1B15" w:rsidRDefault="000B1B15" w:rsidP="00CF09DE">
      <w:pPr>
        <w:spacing w:line="240" w:lineRule="auto"/>
      </w:pPr>
      <w:r>
        <w:separator/>
      </w:r>
    </w:p>
  </w:footnote>
  <w:footnote w:type="continuationSeparator" w:id="0">
    <w:p w14:paraId="42F9225E" w14:textId="77777777" w:rsidR="000B1B15" w:rsidRDefault="000B1B15" w:rsidP="00CF09DE">
      <w:pPr>
        <w:spacing w:line="240" w:lineRule="auto"/>
      </w:pPr>
      <w:r>
        <w:continuationSeparator/>
      </w:r>
    </w:p>
  </w:footnote>
  <w:footnote w:type="continuationNotice" w:id="1">
    <w:p w14:paraId="560E565D" w14:textId="77777777" w:rsidR="000B1B15" w:rsidRDefault="000B1B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0E76B78D" w:rsidR="008238A7" w:rsidRDefault="00297D47">
    <w:pPr>
      <w:pStyle w:val="Header"/>
    </w:pPr>
    <w:r>
      <w:rPr>
        <w:rFonts w:ascii="Arial" w:hAnsi="Arial" w:cs="Arial"/>
        <w:noProof/>
        <w:sz w:val="20"/>
        <w:szCs w:val="20"/>
      </w:rPr>
      <w:drawing>
        <wp:anchor distT="0" distB="0" distL="114300" distR="114300" simplePos="0" relativeHeight="251658240" behindDoc="1" locked="0" layoutInCell="1" allowOverlap="1" wp14:anchorId="7B6C565D" wp14:editId="2403D146">
          <wp:simplePos x="0" y="0"/>
          <wp:positionH relativeFrom="column">
            <wp:posOffset>5775960</wp:posOffset>
          </wp:positionH>
          <wp:positionV relativeFrom="paragraph">
            <wp:posOffset>-307340</wp:posOffset>
          </wp:positionV>
          <wp:extent cx="889247" cy="890448"/>
          <wp:effectExtent l="0" t="0" r="6350" b="508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9247" cy="8904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76720D"/>
    <w:multiLevelType w:val="hybridMultilevel"/>
    <w:tmpl w:val="E1201D38"/>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63AB6DED"/>
    <w:multiLevelType w:val="hybridMultilevel"/>
    <w:tmpl w:val="DA04792C"/>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7A8505F7"/>
    <w:multiLevelType w:val="multilevel"/>
    <w:tmpl w:val="A1B65E7A"/>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0"/>
  </w:num>
  <w:num w:numId="2" w16cid:durableId="944311731">
    <w:abstractNumId w:val="3"/>
  </w:num>
  <w:num w:numId="3" w16cid:durableId="658850597">
    <w:abstractNumId w:val="1"/>
  </w:num>
  <w:num w:numId="4" w16cid:durableId="19466165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47DF8"/>
    <w:rsid w:val="00053079"/>
    <w:rsid w:val="00053841"/>
    <w:rsid w:val="00064ABE"/>
    <w:rsid w:val="0007092D"/>
    <w:rsid w:val="00071CED"/>
    <w:rsid w:val="0007447A"/>
    <w:rsid w:val="00080D54"/>
    <w:rsid w:val="00080DEA"/>
    <w:rsid w:val="000812B3"/>
    <w:rsid w:val="00082FD0"/>
    <w:rsid w:val="000832B6"/>
    <w:rsid w:val="00083A1C"/>
    <w:rsid w:val="00083FA5"/>
    <w:rsid w:val="00090CF3"/>
    <w:rsid w:val="00091F54"/>
    <w:rsid w:val="00093C25"/>
    <w:rsid w:val="00095C42"/>
    <w:rsid w:val="000966D3"/>
    <w:rsid w:val="000A0095"/>
    <w:rsid w:val="000A01BF"/>
    <w:rsid w:val="000A1B43"/>
    <w:rsid w:val="000A1B77"/>
    <w:rsid w:val="000A1FB7"/>
    <w:rsid w:val="000A5638"/>
    <w:rsid w:val="000B1B15"/>
    <w:rsid w:val="000B4537"/>
    <w:rsid w:val="000B638E"/>
    <w:rsid w:val="000C3105"/>
    <w:rsid w:val="000C3CE5"/>
    <w:rsid w:val="000C3D76"/>
    <w:rsid w:val="000C5A43"/>
    <w:rsid w:val="000D644B"/>
    <w:rsid w:val="000E41D3"/>
    <w:rsid w:val="000E650E"/>
    <w:rsid w:val="000E6A9E"/>
    <w:rsid w:val="000F1FF8"/>
    <w:rsid w:val="000F2845"/>
    <w:rsid w:val="000F36DD"/>
    <w:rsid w:val="000F44FB"/>
    <w:rsid w:val="000F6A48"/>
    <w:rsid w:val="001003D5"/>
    <w:rsid w:val="001012D5"/>
    <w:rsid w:val="00103437"/>
    <w:rsid w:val="001071F6"/>
    <w:rsid w:val="001121AD"/>
    <w:rsid w:val="00113B12"/>
    <w:rsid w:val="00114111"/>
    <w:rsid w:val="001171C4"/>
    <w:rsid w:val="00124715"/>
    <w:rsid w:val="00125062"/>
    <w:rsid w:val="00126B1D"/>
    <w:rsid w:val="00127690"/>
    <w:rsid w:val="0013028C"/>
    <w:rsid w:val="00130411"/>
    <w:rsid w:val="0013440A"/>
    <w:rsid w:val="0013624D"/>
    <w:rsid w:val="00140222"/>
    <w:rsid w:val="001402F9"/>
    <w:rsid w:val="001423DC"/>
    <w:rsid w:val="00143FB4"/>
    <w:rsid w:val="00146462"/>
    <w:rsid w:val="00146AD5"/>
    <w:rsid w:val="001477C3"/>
    <w:rsid w:val="0015002D"/>
    <w:rsid w:val="00155A6B"/>
    <w:rsid w:val="00157F78"/>
    <w:rsid w:val="00165DC3"/>
    <w:rsid w:val="00171274"/>
    <w:rsid w:val="00173E10"/>
    <w:rsid w:val="00176AB8"/>
    <w:rsid w:val="00177C82"/>
    <w:rsid w:val="00181B12"/>
    <w:rsid w:val="001830A9"/>
    <w:rsid w:val="001839D2"/>
    <w:rsid w:val="00183F23"/>
    <w:rsid w:val="00184FC8"/>
    <w:rsid w:val="0018535D"/>
    <w:rsid w:val="00186EC5"/>
    <w:rsid w:val="00187A79"/>
    <w:rsid w:val="001963BB"/>
    <w:rsid w:val="001A7422"/>
    <w:rsid w:val="001B04A5"/>
    <w:rsid w:val="001D155B"/>
    <w:rsid w:val="001D156A"/>
    <w:rsid w:val="001D440B"/>
    <w:rsid w:val="001D45FA"/>
    <w:rsid w:val="001D501C"/>
    <w:rsid w:val="001E68FD"/>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3C5D"/>
    <w:rsid w:val="0021439E"/>
    <w:rsid w:val="002151AC"/>
    <w:rsid w:val="002157DB"/>
    <w:rsid w:val="0021635B"/>
    <w:rsid w:val="0022649E"/>
    <w:rsid w:val="00226533"/>
    <w:rsid w:val="00227E66"/>
    <w:rsid w:val="00233339"/>
    <w:rsid w:val="0023379A"/>
    <w:rsid w:val="00233D9A"/>
    <w:rsid w:val="00233E7B"/>
    <w:rsid w:val="00234940"/>
    <w:rsid w:val="00234DFE"/>
    <w:rsid w:val="00235B7E"/>
    <w:rsid w:val="002422B1"/>
    <w:rsid w:val="002422C9"/>
    <w:rsid w:val="00242FD5"/>
    <w:rsid w:val="002433B3"/>
    <w:rsid w:val="0024638E"/>
    <w:rsid w:val="0024785A"/>
    <w:rsid w:val="00252F0C"/>
    <w:rsid w:val="002627F2"/>
    <w:rsid w:val="00262AC1"/>
    <w:rsid w:val="00262E10"/>
    <w:rsid w:val="002662E9"/>
    <w:rsid w:val="0026636C"/>
    <w:rsid w:val="00266BD8"/>
    <w:rsid w:val="002714CA"/>
    <w:rsid w:val="00275B71"/>
    <w:rsid w:val="00277A73"/>
    <w:rsid w:val="0028149C"/>
    <w:rsid w:val="002833A9"/>
    <w:rsid w:val="00285598"/>
    <w:rsid w:val="00294045"/>
    <w:rsid w:val="00295AAC"/>
    <w:rsid w:val="00296C12"/>
    <w:rsid w:val="00297D47"/>
    <w:rsid w:val="002A0030"/>
    <w:rsid w:val="002A1A10"/>
    <w:rsid w:val="002B089C"/>
    <w:rsid w:val="002B139C"/>
    <w:rsid w:val="002B5908"/>
    <w:rsid w:val="002B6AAC"/>
    <w:rsid w:val="002C0955"/>
    <w:rsid w:val="002C366E"/>
    <w:rsid w:val="002C4C82"/>
    <w:rsid w:val="002D03CB"/>
    <w:rsid w:val="002D4992"/>
    <w:rsid w:val="002D77C8"/>
    <w:rsid w:val="002D7ED3"/>
    <w:rsid w:val="002E243A"/>
    <w:rsid w:val="002E2901"/>
    <w:rsid w:val="002E2D3C"/>
    <w:rsid w:val="002E35E1"/>
    <w:rsid w:val="002E4E52"/>
    <w:rsid w:val="002E5B3F"/>
    <w:rsid w:val="002F270A"/>
    <w:rsid w:val="002F5521"/>
    <w:rsid w:val="002F6633"/>
    <w:rsid w:val="003041FF"/>
    <w:rsid w:val="003051F5"/>
    <w:rsid w:val="00313E63"/>
    <w:rsid w:val="003178F7"/>
    <w:rsid w:val="00322E31"/>
    <w:rsid w:val="00326448"/>
    <w:rsid w:val="00327274"/>
    <w:rsid w:val="003367CD"/>
    <w:rsid w:val="00341ACE"/>
    <w:rsid w:val="0034330D"/>
    <w:rsid w:val="003461FF"/>
    <w:rsid w:val="00352BFF"/>
    <w:rsid w:val="00354B38"/>
    <w:rsid w:val="0036002C"/>
    <w:rsid w:val="00363CE8"/>
    <w:rsid w:val="003720C7"/>
    <w:rsid w:val="003739B6"/>
    <w:rsid w:val="00373DBE"/>
    <w:rsid w:val="00374B81"/>
    <w:rsid w:val="00384DA1"/>
    <w:rsid w:val="00387D19"/>
    <w:rsid w:val="00392CD2"/>
    <w:rsid w:val="003A0AFA"/>
    <w:rsid w:val="003A1619"/>
    <w:rsid w:val="003A4435"/>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65D6"/>
    <w:rsid w:val="003F74F1"/>
    <w:rsid w:val="00400F7F"/>
    <w:rsid w:val="00407BF0"/>
    <w:rsid w:val="00407E1E"/>
    <w:rsid w:val="00410CCA"/>
    <w:rsid w:val="00411510"/>
    <w:rsid w:val="00411DD9"/>
    <w:rsid w:val="004143F1"/>
    <w:rsid w:val="00417B4F"/>
    <w:rsid w:val="004201E6"/>
    <w:rsid w:val="00422D16"/>
    <w:rsid w:val="00423E0B"/>
    <w:rsid w:val="004300D6"/>
    <w:rsid w:val="00430DBE"/>
    <w:rsid w:val="0044207F"/>
    <w:rsid w:val="0044281A"/>
    <w:rsid w:val="00446FE7"/>
    <w:rsid w:val="00452F1D"/>
    <w:rsid w:val="004651F2"/>
    <w:rsid w:val="00467FC6"/>
    <w:rsid w:val="00470522"/>
    <w:rsid w:val="00471425"/>
    <w:rsid w:val="0047193E"/>
    <w:rsid w:val="00475C8C"/>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C50F8"/>
    <w:rsid w:val="004D5754"/>
    <w:rsid w:val="004D679E"/>
    <w:rsid w:val="004D7B1C"/>
    <w:rsid w:val="004E1094"/>
    <w:rsid w:val="004E15AC"/>
    <w:rsid w:val="004F405F"/>
    <w:rsid w:val="004F4594"/>
    <w:rsid w:val="004F554B"/>
    <w:rsid w:val="004F65EF"/>
    <w:rsid w:val="004F6EA6"/>
    <w:rsid w:val="00500D73"/>
    <w:rsid w:val="00510213"/>
    <w:rsid w:val="0051262C"/>
    <w:rsid w:val="005142FB"/>
    <w:rsid w:val="00516637"/>
    <w:rsid w:val="0051761B"/>
    <w:rsid w:val="00521922"/>
    <w:rsid w:val="005219B0"/>
    <w:rsid w:val="00525D96"/>
    <w:rsid w:val="0052668B"/>
    <w:rsid w:val="00526EE3"/>
    <w:rsid w:val="005274F4"/>
    <w:rsid w:val="00530CB0"/>
    <w:rsid w:val="00531773"/>
    <w:rsid w:val="00533C0C"/>
    <w:rsid w:val="0053651D"/>
    <w:rsid w:val="00536C60"/>
    <w:rsid w:val="0053729A"/>
    <w:rsid w:val="00537453"/>
    <w:rsid w:val="00537BDF"/>
    <w:rsid w:val="005438FB"/>
    <w:rsid w:val="0054410E"/>
    <w:rsid w:val="005453BA"/>
    <w:rsid w:val="0055188C"/>
    <w:rsid w:val="00552D6B"/>
    <w:rsid w:val="00553224"/>
    <w:rsid w:val="00557689"/>
    <w:rsid w:val="00561909"/>
    <w:rsid w:val="00561C7F"/>
    <w:rsid w:val="005626C0"/>
    <w:rsid w:val="0056444B"/>
    <w:rsid w:val="0056659C"/>
    <w:rsid w:val="00570881"/>
    <w:rsid w:val="00574219"/>
    <w:rsid w:val="00575B08"/>
    <w:rsid w:val="00576744"/>
    <w:rsid w:val="005779FB"/>
    <w:rsid w:val="005815C9"/>
    <w:rsid w:val="00583112"/>
    <w:rsid w:val="005832D6"/>
    <w:rsid w:val="00584CB7"/>
    <w:rsid w:val="00585144"/>
    <w:rsid w:val="005856D9"/>
    <w:rsid w:val="0058618D"/>
    <w:rsid w:val="00590C6E"/>
    <w:rsid w:val="00591068"/>
    <w:rsid w:val="0059458D"/>
    <w:rsid w:val="00596149"/>
    <w:rsid w:val="005A2603"/>
    <w:rsid w:val="005A3BD8"/>
    <w:rsid w:val="005A65A3"/>
    <w:rsid w:val="005B5145"/>
    <w:rsid w:val="005B6827"/>
    <w:rsid w:val="005C4216"/>
    <w:rsid w:val="005C6E6E"/>
    <w:rsid w:val="005D30AB"/>
    <w:rsid w:val="005D5C55"/>
    <w:rsid w:val="005D779D"/>
    <w:rsid w:val="005E0EB8"/>
    <w:rsid w:val="005F0B02"/>
    <w:rsid w:val="005F3754"/>
    <w:rsid w:val="005F3BC8"/>
    <w:rsid w:val="006015D2"/>
    <w:rsid w:val="006031D9"/>
    <w:rsid w:val="0060751B"/>
    <w:rsid w:val="006111CE"/>
    <w:rsid w:val="0061167E"/>
    <w:rsid w:val="00613A6D"/>
    <w:rsid w:val="006231E5"/>
    <w:rsid w:val="00624384"/>
    <w:rsid w:val="006248B3"/>
    <w:rsid w:val="0063237D"/>
    <w:rsid w:val="006365F2"/>
    <w:rsid w:val="00636724"/>
    <w:rsid w:val="0064085C"/>
    <w:rsid w:val="00646B9F"/>
    <w:rsid w:val="00651B57"/>
    <w:rsid w:val="00652B40"/>
    <w:rsid w:val="00660B45"/>
    <w:rsid w:val="00662848"/>
    <w:rsid w:val="00670054"/>
    <w:rsid w:val="00672009"/>
    <w:rsid w:val="0067478B"/>
    <w:rsid w:val="00675775"/>
    <w:rsid w:val="006770E1"/>
    <w:rsid w:val="00677DF8"/>
    <w:rsid w:val="0068052E"/>
    <w:rsid w:val="00681B28"/>
    <w:rsid w:val="00681BE7"/>
    <w:rsid w:val="00683DE1"/>
    <w:rsid w:val="006849A1"/>
    <w:rsid w:val="0069249C"/>
    <w:rsid w:val="0069437A"/>
    <w:rsid w:val="00695140"/>
    <w:rsid w:val="00695704"/>
    <w:rsid w:val="00695E2A"/>
    <w:rsid w:val="006A050E"/>
    <w:rsid w:val="006A23D0"/>
    <w:rsid w:val="006A68F2"/>
    <w:rsid w:val="006B18B3"/>
    <w:rsid w:val="006B39CB"/>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36EA"/>
    <w:rsid w:val="0070755C"/>
    <w:rsid w:val="00712594"/>
    <w:rsid w:val="00713C80"/>
    <w:rsid w:val="00713F23"/>
    <w:rsid w:val="00717377"/>
    <w:rsid w:val="00732E5A"/>
    <w:rsid w:val="00736579"/>
    <w:rsid w:val="00743F96"/>
    <w:rsid w:val="00751AD9"/>
    <w:rsid w:val="00751E32"/>
    <w:rsid w:val="0075220B"/>
    <w:rsid w:val="00752C49"/>
    <w:rsid w:val="00754635"/>
    <w:rsid w:val="007608C6"/>
    <w:rsid w:val="007612A8"/>
    <w:rsid w:val="00763CE1"/>
    <w:rsid w:val="0076461D"/>
    <w:rsid w:val="00764EBA"/>
    <w:rsid w:val="0076792F"/>
    <w:rsid w:val="0077598C"/>
    <w:rsid w:val="00785547"/>
    <w:rsid w:val="007912EC"/>
    <w:rsid w:val="00791BAE"/>
    <w:rsid w:val="00793ADB"/>
    <w:rsid w:val="00796AF9"/>
    <w:rsid w:val="00797BEC"/>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4F70"/>
    <w:rsid w:val="00815CBA"/>
    <w:rsid w:val="008166CE"/>
    <w:rsid w:val="00821A1D"/>
    <w:rsid w:val="008238A7"/>
    <w:rsid w:val="00823A4A"/>
    <w:rsid w:val="00823D1F"/>
    <w:rsid w:val="00823EA3"/>
    <w:rsid w:val="00825754"/>
    <w:rsid w:val="00826645"/>
    <w:rsid w:val="00826C80"/>
    <w:rsid w:val="0082771B"/>
    <w:rsid w:val="00830ECC"/>
    <w:rsid w:val="0083286F"/>
    <w:rsid w:val="00833E1F"/>
    <w:rsid w:val="008340BC"/>
    <w:rsid w:val="00834E5B"/>
    <w:rsid w:val="00842FD0"/>
    <w:rsid w:val="008451B9"/>
    <w:rsid w:val="008533AC"/>
    <w:rsid w:val="00856253"/>
    <w:rsid w:val="008621E2"/>
    <w:rsid w:val="00862393"/>
    <w:rsid w:val="00862AC1"/>
    <w:rsid w:val="00866E06"/>
    <w:rsid w:val="00867230"/>
    <w:rsid w:val="008674EA"/>
    <w:rsid w:val="008708EC"/>
    <w:rsid w:val="00871053"/>
    <w:rsid w:val="00872588"/>
    <w:rsid w:val="00876403"/>
    <w:rsid w:val="008773C2"/>
    <w:rsid w:val="008776EA"/>
    <w:rsid w:val="00881BE6"/>
    <w:rsid w:val="008822A8"/>
    <w:rsid w:val="00883540"/>
    <w:rsid w:val="0088366A"/>
    <w:rsid w:val="00893A49"/>
    <w:rsid w:val="00894627"/>
    <w:rsid w:val="00895662"/>
    <w:rsid w:val="00895A0E"/>
    <w:rsid w:val="0089781D"/>
    <w:rsid w:val="00897E7A"/>
    <w:rsid w:val="008A0C2E"/>
    <w:rsid w:val="008A2DF1"/>
    <w:rsid w:val="008A5C6D"/>
    <w:rsid w:val="008A7DAA"/>
    <w:rsid w:val="008B04D6"/>
    <w:rsid w:val="008B4469"/>
    <w:rsid w:val="008B6470"/>
    <w:rsid w:val="008B7D40"/>
    <w:rsid w:val="008C360E"/>
    <w:rsid w:val="008D0843"/>
    <w:rsid w:val="008D47EC"/>
    <w:rsid w:val="008D52A2"/>
    <w:rsid w:val="008D5EE2"/>
    <w:rsid w:val="008D7C2F"/>
    <w:rsid w:val="008E0BAD"/>
    <w:rsid w:val="008E1F9E"/>
    <w:rsid w:val="008E46E7"/>
    <w:rsid w:val="008E5ADC"/>
    <w:rsid w:val="008F0740"/>
    <w:rsid w:val="008F40B4"/>
    <w:rsid w:val="008F428E"/>
    <w:rsid w:val="008F5D41"/>
    <w:rsid w:val="009071EE"/>
    <w:rsid w:val="00910888"/>
    <w:rsid w:val="0091371E"/>
    <w:rsid w:val="00913B8A"/>
    <w:rsid w:val="009150D8"/>
    <w:rsid w:val="00916CAE"/>
    <w:rsid w:val="00923E48"/>
    <w:rsid w:val="00926657"/>
    <w:rsid w:val="00934661"/>
    <w:rsid w:val="00941E03"/>
    <w:rsid w:val="0094281E"/>
    <w:rsid w:val="009449B6"/>
    <w:rsid w:val="009466A0"/>
    <w:rsid w:val="0094746B"/>
    <w:rsid w:val="00950BD8"/>
    <w:rsid w:val="00951F85"/>
    <w:rsid w:val="00952E34"/>
    <w:rsid w:val="009538AE"/>
    <w:rsid w:val="00954389"/>
    <w:rsid w:val="00954DA8"/>
    <w:rsid w:val="00961F06"/>
    <w:rsid w:val="00970469"/>
    <w:rsid w:val="009713E2"/>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7BB9"/>
    <w:rsid w:val="009E10BE"/>
    <w:rsid w:val="009E2644"/>
    <w:rsid w:val="009E6DE9"/>
    <w:rsid w:val="009F0381"/>
    <w:rsid w:val="009F114C"/>
    <w:rsid w:val="009F184B"/>
    <w:rsid w:val="009F2363"/>
    <w:rsid w:val="009F4BA9"/>
    <w:rsid w:val="009F6115"/>
    <w:rsid w:val="009F6560"/>
    <w:rsid w:val="00A04738"/>
    <w:rsid w:val="00A04C98"/>
    <w:rsid w:val="00A0623D"/>
    <w:rsid w:val="00A11400"/>
    <w:rsid w:val="00A11FEB"/>
    <w:rsid w:val="00A135E1"/>
    <w:rsid w:val="00A20FED"/>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25A0"/>
    <w:rsid w:val="00A744CF"/>
    <w:rsid w:val="00A76A08"/>
    <w:rsid w:val="00A76FE9"/>
    <w:rsid w:val="00A81ACB"/>
    <w:rsid w:val="00A81CE6"/>
    <w:rsid w:val="00A85323"/>
    <w:rsid w:val="00A945EF"/>
    <w:rsid w:val="00A9767A"/>
    <w:rsid w:val="00AA2044"/>
    <w:rsid w:val="00AB0A8A"/>
    <w:rsid w:val="00AB2314"/>
    <w:rsid w:val="00AB43B9"/>
    <w:rsid w:val="00AB725D"/>
    <w:rsid w:val="00AD234E"/>
    <w:rsid w:val="00AD2F47"/>
    <w:rsid w:val="00AD4E02"/>
    <w:rsid w:val="00AD6C59"/>
    <w:rsid w:val="00AD7D2C"/>
    <w:rsid w:val="00AE1858"/>
    <w:rsid w:val="00AE1888"/>
    <w:rsid w:val="00AE1D28"/>
    <w:rsid w:val="00AE3359"/>
    <w:rsid w:val="00AF6DDE"/>
    <w:rsid w:val="00B00FF5"/>
    <w:rsid w:val="00B01785"/>
    <w:rsid w:val="00B02608"/>
    <w:rsid w:val="00B14203"/>
    <w:rsid w:val="00B1511F"/>
    <w:rsid w:val="00B16307"/>
    <w:rsid w:val="00B169E9"/>
    <w:rsid w:val="00B16FA5"/>
    <w:rsid w:val="00B179C6"/>
    <w:rsid w:val="00B20577"/>
    <w:rsid w:val="00B23AD9"/>
    <w:rsid w:val="00B24333"/>
    <w:rsid w:val="00B26BE9"/>
    <w:rsid w:val="00B26C54"/>
    <w:rsid w:val="00B26ED2"/>
    <w:rsid w:val="00B316E3"/>
    <w:rsid w:val="00B32BCD"/>
    <w:rsid w:val="00B32DC0"/>
    <w:rsid w:val="00B351AB"/>
    <w:rsid w:val="00B42C99"/>
    <w:rsid w:val="00B43A4E"/>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A051B"/>
    <w:rsid w:val="00BA0BFD"/>
    <w:rsid w:val="00BA7852"/>
    <w:rsid w:val="00BB60EB"/>
    <w:rsid w:val="00BC06D9"/>
    <w:rsid w:val="00BC0C25"/>
    <w:rsid w:val="00BC29BE"/>
    <w:rsid w:val="00BC2F24"/>
    <w:rsid w:val="00BC2FBA"/>
    <w:rsid w:val="00BC47DF"/>
    <w:rsid w:val="00BC5A24"/>
    <w:rsid w:val="00BC5E90"/>
    <w:rsid w:val="00BE59AD"/>
    <w:rsid w:val="00BF019A"/>
    <w:rsid w:val="00BF2A65"/>
    <w:rsid w:val="00BF5721"/>
    <w:rsid w:val="00C026BA"/>
    <w:rsid w:val="00C068C3"/>
    <w:rsid w:val="00C122F6"/>
    <w:rsid w:val="00C125F7"/>
    <w:rsid w:val="00C12A17"/>
    <w:rsid w:val="00C15CDD"/>
    <w:rsid w:val="00C2106C"/>
    <w:rsid w:val="00C21472"/>
    <w:rsid w:val="00C33C04"/>
    <w:rsid w:val="00C34EAF"/>
    <w:rsid w:val="00C43CCD"/>
    <w:rsid w:val="00C45B23"/>
    <w:rsid w:val="00C4708F"/>
    <w:rsid w:val="00C52A12"/>
    <w:rsid w:val="00C540B9"/>
    <w:rsid w:val="00C57B97"/>
    <w:rsid w:val="00C6110B"/>
    <w:rsid w:val="00C638F9"/>
    <w:rsid w:val="00C63B7A"/>
    <w:rsid w:val="00C6536C"/>
    <w:rsid w:val="00C75110"/>
    <w:rsid w:val="00C81B88"/>
    <w:rsid w:val="00C85606"/>
    <w:rsid w:val="00C903F5"/>
    <w:rsid w:val="00C9519C"/>
    <w:rsid w:val="00C96AF7"/>
    <w:rsid w:val="00C96E81"/>
    <w:rsid w:val="00CA1D14"/>
    <w:rsid w:val="00CA45DA"/>
    <w:rsid w:val="00CA4B76"/>
    <w:rsid w:val="00CB11FF"/>
    <w:rsid w:val="00CB5782"/>
    <w:rsid w:val="00CB5DC6"/>
    <w:rsid w:val="00CB628B"/>
    <w:rsid w:val="00CC0785"/>
    <w:rsid w:val="00CC2515"/>
    <w:rsid w:val="00CC2B2A"/>
    <w:rsid w:val="00CC2EF5"/>
    <w:rsid w:val="00CC4FD1"/>
    <w:rsid w:val="00CC51E4"/>
    <w:rsid w:val="00CC589E"/>
    <w:rsid w:val="00CC5F8A"/>
    <w:rsid w:val="00CC7C4E"/>
    <w:rsid w:val="00CC7E2A"/>
    <w:rsid w:val="00CD2A25"/>
    <w:rsid w:val="00CD6BF6"/>
    <w:rsid w:val="00CD78C8"/>
    <w:rsid w:val="00CD79D3"/>
    <w:rsid w:val="00CE22B1"/>
    <w:rsid w:val="00CE2E39"/>
    <w:rsid w:val="00CE49AA"/>
    <w:rsid w:val="00CE718C"/>
    <w:rsid w:val="00CF00A8"/>
    <w:rsid w:val="00CF09DE"/>
    <w:rsid w:val="00CF0E6F"/>
    <w:rsid w:val="00CF1329"/>
    <w:rsid w:val="00CF1FED"/>
    <w:rsid w:val="00CF51F9"/>
    <w:rsid w:val="00CF6FF0"/>
    <w:rsid w:val="00CF7E5C"/>
    <w:rsid w:val="00D013A3"/>
    <w:rsid w:val="00D04F3D"/>
    <w:rsid w:val="00D05E15"/>
    <w:rsid w:val="00D06D13"/>
    <w:rsid w:val="00D13BCE"/>
    <w:rsid w:val="00D15F48"/>
    <w:rsid w:val="00D172FD"/>
    <w:rsid w:val="00D32107"/>
    <w:rsid w:val="00D32CEC"/>
    <w:rsid w:val="00D34076"/>
    <w:rsid w:val="00D34D91"/>
    <w:rsid w:val="00D3746C"/>
    <w:rsid w:val="00D41F18"/>
    <w:rsid w:val="00D47091"/>
    <w:rsid w:val="00D50019"/>
    <w:rsid w:val="00D506D1"/>
    <w:rsid w:val="00D52D8C"/>
    <w:rsid w:val="00D5357D"/>
    <w:rsid w:val="00D55349"/>
    <w:rsid w:val="00D61EA6"/>
    <w:rsid w:val="00D63A29"/>
    <w:rsid w:val="00D644C2"/>
    <w:rsid w:val="00D649C2"/>
    <w:rsid w:val="00D66A3F"/>
    <w:rsid w:val="00D67867"/>
    <w:rsid w:val="00D70176"/>
    <w:rsid w:val="00D74A3E"/>
    <w:rsid w:val="00D8595F"/>
    <w:rsid w:val="00D86689"/>
    <w:rsid w:val="00D919F2"/>
    <w:rsid w:val="00D93A77"/>
    <w:rsid w:val="00DA6659"/>
    <w:rsid w:val="00DB2702"/>
    <w:rsid w:val="00DB4964"/>
    <w:rsid w:val="00DB62A8"/>
    <w:rsid w:val="00DB7694"/>
    <w:rsid w:val="00DC0C7D"/>
    <w:rsid w:val="00DC37CA"/>
    <w:rsid w:val="00DC3FE0"/>
    <w:rsid w:val="00DC5742"/>
    <w:rsid w:val="00DC75E3"/>
    <w:rsid w:val="00DC7658"/>
    <w:rsid w:val="00DC79D2"/>
    <w:rsid w:val="00DC7D8A"/>
    <w:rsid w:val="00DD0955"/>
    <w:rsid w:val="00DD16E5"/>
    <w:rsid w:val="00DE031B"/>
    <w:rsid w:val="00DE1568"/>
    <w:rsid w:val="00DE28A8"/>
    <w:rsid w:val="00DE77FB"/>
    <w:rsid w:val="00DF1B89"/>
    <w:rsid w:val="00DF4A9D"/>
    <w:rsid w:val="00DF61DD"/>
    <w:rsid w:val="00E01F8D"/>
    <w:rsid w:val="00E04C14"/>
    <w:rsid w:val="00E050E2"/>
    <w:rsid w:val="00E069D5"/>
    <w:rsid w:val="00E06DDC"/>
    <w:rsid w:val="00E07A54"/>
    <w:rsid w:val="00E12280"/>
    <w:rsid w:val="00E122B9"/>
    <w:rsid w:val="00E13BF7"/>
    <w:rsid w:val="00E13DD2"/>
    <w:rsid w:val="00E16121"/>
    <w:rsid w:val="00E16F71"/>
    <w:rsid w:val="00E22BDB"/>
    <w:rsid w:val="00E24199"/>
    <w:rsid w:val="00E24338"/>
    <w:rsid w:val="00E300D4"/>
    <w:rsid w:val="00E31527"/>
    <w:rsid w:val="00E35024"/>
    <w:rsid w:val="00E35B55"/>
    <w:rsid w:val="00E479E6"/>
    <w:rsid w:val="00E53456"/>
    <w:rsid w:val="00E53941"/>
    <w:rsid w:val="00E749CC"/>
    <w:rsid w:val="00E831E9"/>
    <w:rsid w:val="00E83498"/>
    <w:rsid w:val="00E85FE7"/>
    <w:rsid w:val="00E91A17"/>
    <w:rsid w:val="00E92337"/>
    <w:rsid w:val="00E92C5C"/>
    <w:rsid w:val="00E972CF"/>
    <w:rsid w:val="00EA04B2"/>
    <w:rsid w:val="00EA6150"/>
    <w:rsid w:val="00EA7BCE"/>
    <w:rsid w:val="00EB7098"/>
    <w:rsid w:val="00EC0045"/>
    <w:rsid w:val="00EC1256"/>
    <w:rsid w:val="00EC577F"/>
    <w:rsid w:val="00EC6E23"/>
    <w:rsid w:val="00EC7AE7"/>
    <w:rsid w:val="00ED5202"/>
    <w:rsid w:val="00EF0346"/>
    <w:rsid w:val="00EF170E"/>
    <w:rsid w:val="00EF1820"/>
    <w:rsid w:val="00EF5F64"/>
    <w:rsid w:val="00EF6D98"/>
    <w:rsid w:val="00EF700C"/>
    <w:rsid w:val="00F07D84"/>
    <w:rsid w:val="00F11956"/>
    <w:rsid w:val="00F12B1C"/>
    <w:rsid w:val="00F1333B"/>
    <w:rsid w:val="00F14684"/>
    <w:rsid w:val="00F14CB3"/>
    <w:rsid w:val="00F251CC"/>
    <w:rsid w:val="00F26363"/>
    <w:rsid w:val="00F32147"/>
    <w:rsid w:val="00F32CA4"/>
    <w:rsid w:val="00F37C9A"/>
    <w:rsid w:val="00F4002F"/>
    <w:rsid w:val="00F41A5F"/>
    <w:rsid w:val="00F437D1"/>
    <w:rsid w:val="00F43F8B"/>
    <w:rsid w:val="00F47F04"/>
    <w:rsid w:val="00F564EF"/>
    <w:rsid w:val="00F616DD"/>
    <w:rsid w:val="00F624F0"/>
    <w:rsid w:val="00F63590"/>
    <w:rsid w:val="00F64A42"/>
    <w:rsid w:val="00F65AD1"/>
    <w:rsid w:val="00F71733"/>
    <w:rsid w:val="00F7548D"/>
    <w:rsid w:val="00F76FE7"/>
    <w:rsid w:val="00F779BB"/>
    <w:rsid w:val="00F81DF8"/>
    <w:rsid w:val="00F860E8"/>
    <w:rsid w:val="00F919F1"/>
    <w:rsid w:val="00F91F7B"/>
    <w:rsid w:val="00F92016"/>
    <w:rsid w:val="00F93462"/>
    <w:rsid w:val="00FB2F01"/>
    <w:rsid w:val="00FB4A51"/>
    <w:rsid w:val="00FB5A99"/>
    <w:rsid w:val="00FB6E7E"/>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09f1285d-8838-47e4-8273-80e45cdf671f"/>
  </ds:schemaRefs>
</ds:datastoreItem>
</file>

<file path=customXml/itemProps3.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4.xml><?xml version="1.0" encoding="utf-8"?>
<ds:datastoreItem xmlns:ds="http://schemas.openxmlformats.org/officeDocument/2006/customXml" ds:itemID="{F9288106-8E1B-4442-A17D-8CF6B5197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2</Pages>
  <Words>614</Words>
  <Characters>3488</Characters>
  <Application>Microsoft Office Word</Application>
  <DocSecurity>0</DocSecurity>
  <Lines>94</Lines>
  <Paragraphs>56</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5</cp:revision>
  <cp:lastPrinted>2023-01-16T12:01:00Z</cp:lastPrinted>
  <dcterms:created xsi:type="dcterms:W3CDTF">2026-03-25T15:54:00Z</dcterms:created>
  <dcterms:modified xsi:type="dcterms:W3CDTF">2026-03-26T07:59:00Z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