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41085FE5" w:rsidR="0007092D" w:rsidRPr="0024638E" w:rsidRDefault="0007092D" w:rsidP="00EC28BF">
      <w:pPr>
        <w:tabs>
          <w:tab w:val="left" w:pos="2970"/>
        </w:tabs>
        <w:spacing w:before="0"/>
        <w:ind w:lef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795EBE">
        <w:rPr>
          <w:rFonts w:ascii="Tahoma" w:hAnsi="Tahoma" w:cs="Tahoma"/>
        </w:rPr>
        <w:t xml:space="preserve">Vice Principal </w:t>
      </w:r>
      <w:r w:rsidR="00910888">
        <w:rPr>
          <w:rFonts w:ascii="Tahoma" w:hAnsi="Tahoma" w:cs="Tahoma"/>
        </w:rPr>
        <w:t>Governance</w:t>
      </w:r>
      <w:r w:rsidR="00795EBE">
        <w:rPr>
          <w:rFonts w:ascii="Tahoma" w:hAnsi="Tahoma" w:cs="Tahoma"/>
        </w:rPr>
        <w:t xml:space="preserve"> &amp; Compliance </w:t>
      </w:r>
    </w:p>
    <w:p w14:paraId="4A687DAB" w14:textId="7BC2E601" w:rsidR="0007092D" w:rsidRPr="00910888" w:rsidRDefault="0007092D" w:rsidP="00233D9A">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38B6BC6C" w:rsidR="0007092D" w:rsidRPr="0024638E" w:rsidRDefault="0007092D" w:rsidP="00910888">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795EBE">
        <w:rPr>
          <w:rFonts w:ascii="Tahoma" w:hAnsi="Tahoma" w:cs="Tahoma"/>
        </w:rPr>
        <w:t>March 2026</w:t>
      </w:r>
    </w:p>
    <w:p w14:paraId="7FF0BA7F" w14:textId="55673A79" w:rsidR="0007092D" w:rsidRPr="0024638E" w:rsidRDefault="0007092D" w:rsidP="00910888">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795EBE">
        <w:rPr>
          <w:rFonts w:ascii="Tahoma" w:hAnsi="Tahoma" w:cs="Tahoma"/>
        </w:rPr>
        <w:t>March 2029</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36F31AE4" w:rsidR="0007092D" w:rsidRPr="00910888"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83286F">
        <w:rPr>
          <w:rFonts w:ascii="Tahoma" w:hAnsi="Tahoma" w:cs="Tahoma"/>
          <w:b/>
          <w:bCs/>
        </w:rPr>
        <w:t xml:space="preserve">Senior Postholders </w:t>
      </w:r>
      <w:r w:rsidR="00A725A0">
        <w:rPr>
          <w:rFonts w:ascii="Tahoma" w:hAnsi="Tahoma" w:cs="Tahoma"/>
          <w:b/>
          <w:bCs/>
        </w:rPr>
        <w:t xml:space="preserve">Disciplinary </w:t>
      </w:r>
      <w:r w:rsidR="0083286F">
        <w:rPr>
          <w:rFonts w:ascii="Tahoma" w:hAnsi="Tahoma" w:cs="Tahoma"/>
          <w:b/>
          <w:bCs/>
        </w:rPr>
        <w:t>Policy</w:t>
      </w:r>
    </w:p>
    <w:p w14:paraId="39573450" w14:textId="78A857E9"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A725A0">
        <w:rPr>
          <w:rFonts w:ascii="Tahoma" w:hAnsi="Tahoma" w:cs="Tahoma"/>
        </w:rPr>
        <w:t>6</w:t>
      </w:r>
    </w:p>
    <w:p w14:paraId="617EA9E4" w14:textId="7AC3CEF2" w:rsidR="0007092D" w:rsidRPr="0024638E" w:rsidRDefault="0007092D" w:rsidP="00233D9A">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2FC67FF5" w:rsidR="0007092D" w:rsidRPr="0024638E" w:rsidRDefault="0007092D" w:rsidP="0007092D">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p>
    <w:p w14:paraId="181621BF" w14:textId="77777777" w:rsidR="00AD6C59" w:rsidRDefault="00AD6C59" w:rsidP="0007092D">
      <w:pPr>
        <w:spacing w:before="0" w:line="240" w:lineRule="auto"/>
        <w:contextualSpacing/>
        <w:rPr>
          <w:rFonts w:ascii="Tahoma" w:hAnsi="Tahoma" w:cs="Tahoma"/>
        </w:rPr>
      </w:pPr>
    </w:p>
    <w:p w14:paraId="6A24AC9A" w14:textId="6896706D" w:rsidR="00795EBE" w:rsidRDefault="00795EBE" w:rsidP="00BC188A">
      <w:pPr>
        <w:spacing w:before="0" w:line="240" w:lineRule="auto"/>
        <w:ind w:left="0" w:firstLine="0"/>
        <w:contextualSpacing/>
        <w:rPr>
          <w:rFonts w:ascii="Tahoma" w:hAnsi="Tahoma" w:cs="Tahoma"/>
          <w:b/>
          <w:bCs/>
        </w:rPr>
      </w:pPr>
      <w:r>
        <w:rPr>
          <w:rFonts w:ascii="Tahoma" w:hAnsi="Tahoma" w:cs="Tahoma"/>
          <w:b/>
          <w:bCs/>
        </w:rPr>
        <w:t>Version Control</w:t>
      </w:r>
    </w:p>
    <w:tbl>
      <w:tblPr>
        <w:tblStyle w:val="TableGrid"/>
        <w:tblW w:w="0" w:type="auto"/>
        <w:tblLook w:val="04A0" w:firstRow="1" w:lastRow="0" w:firstColumn="1" w:lastColumn="0" w:noHBand="0" w:noVBand="1"/>
      </w:tblPr>
      <w:tblGrid>
        <w:gridCol w:w="1152"/>
        <w:gridCol w:w="3024"/>
        <w:gridCol w:w="1152"/>
        <w:gridCol w:w="3600"/>
      </w:tblGrid>
      <w:tr w:rsidR="00795EBE" w:rsidRPr="00EC28BF" w14:paraId="7043E244" w14:textId="77777777" w:rsidTr="00EC28BF">
        <w:tc>
          <w:tcPr>
            <w:tcW w:w="1152" w:type="dxa"/>
          </w:tcPr>
          <w:p w14:paraId="1BFE92B3"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Version</w:t>
            </w:r>
          </w:p>
        </w:tc>
        <w:tc>
          <w:tcPr>
            <w:tcW w:w="3024" w:type="dxa"/>
          </w:tcPr>
          <w:p w14:paraId="104E8F15"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Author</w:t>
            </w:r>
          </w:p>
        </w:tc>
        <w:tc>
          <w:tcPr>
            <w:tcW w:w="1152" w:type="dxa"/>
          </w:tcPr>
          <w:p w14:paraId="30D3D8FE"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Date</w:t>
            </w:r>
          </w:p>
        </w:tc>
        <w:tc>
          <w:tcPr>
            <w:tcW w:w="3600" w:type="dxa"/>
          </w:tcPr>
          <w:p w14:paraId="4A38633C"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Changes</w:t>
            </w:r>
          </w:p>
        </w:tc>
      </w:tr>
      <w:tr w:rsidR="00EC28BF" w:rsidRPr="00EC28BF" w14:paraId="749AD948" w14:textId="77777777" w:rsidTr="00EC28BF">
        <w:trPr>
          <w:trHeight w:val="548"/>
        </w:trPr>
        <w:tc>
          <w:tcPr>
            <w:tcW w:w="1152" w:type="dxa"/>
          </w:tcPr>
          <w:p w14:paraId="774C3300"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1.1</w:t>
            </w:r>
          </w:p>
        </w:tc>
        <w:tc>
          <w:tcPr>
            <w:tcW w:w="3024" w:type="dxa"/>
          </w:tcPr>
          <w:p w14:paraId="414D8135"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Vice Principal Governance &amp; Compliance</w:t>
            </w:r>
          </w:p>
        </w:tc>
        <w:tc>
          <w:tcPr>
            <w:tcW w:w="1152" w:type="dxa"/>
          </w:tcPr>
          <w:p w14:paraId="5562B1FC" w14:textId="77777777"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Feb 2026</w:t>
            </w:r>
          </w:p>
        </w:tc>
        <w:tc>
          <w:tcPr>
            <w:tcW w:w="3600" w:type="dxa"/>
          </w:tcPr>
          <w:p w14:paraId="4652E152" w14:textId="36BB39CB" w:rsidR="00795EBE" w:rsidRPr="00EC28BF" w:rsidRDefault="00795EBE" w:rsidP="00BC188A">
            <w:pPr>
              <w:spacing w:before="0"/>
              <w:ind w:left="0" w:right="0" w:firstLine="0"/>
              <w:contextualSpacing/>
              <w:jc w:val="left"/>
              <w:rPr>
                <w:rFonts w:ascii="Tahoma" w:hAnsi="Tahoma" w:cs="Tahoma"/>
              </w:rPr>
            </w:pPr>
            <w:r w:rsidRPr="00EC28BF">
              <w:rPr>
                <w:rFonts w:ascii="Tahoma" w:hAnsi="Tahoma" w:cs="Tahoma"/>
              </w:rPr>
              <w:t xml:space="preserve">Triannual Review. Title changes. </w:t>
            </w:r>
          </w:p>
        </w:tc>
      </w:tr>
    </w:tbl>
    <w:p w14:paraId="137BF519" w14:textId="77777777" w:rsidR="00795EBE" w:rsidRPr="0024638E" w:rsidRDefault="00795EBE" w:rsidP="00BC188A">
      <w:pPr>
        <w:spacing w:before="0" w:line="240" w:lineRule="auto"/>
        <w:ind w:left="0" w:firstLine="0"/>
        <w:contextualSpacing/>
        <w:rPr>
          <w:rFonts w:ascii="Tahoma" w:hAnsi="Tahoma" w:cs="Tahoma"/>
        </w:rPr>
      </w:pPr>
    </w:p>
    <w:p w14:paraId="33848250" w14:textId="77777777" w:rsidR="0007092D" w:rsidRPr="0024638E" w:rsidRDefault="0007092D" w:rsidP="00BC188A">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2CE58246" w14:textId="732E3FB3" w:rsidR="00A725A0" w:rsidRPr="00A725A0" w:rsidRDefault="0091371E" w:rsidP="00BC188A">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A725A0" w:rsidRPr="00A725A0">
        <w:rPr>
          <w:rFonts w:ascii="Tahoma" w:hAnsi="Tahoma" w:cs="Tahoma"/>
        </w:rPr>
        <w:t>The purpose of this policy is to:</w:t>
      </w:r>
    </w:p>
    <w:p w14:paraId="7BC3874D" w14:textId="77777777" w:rsidR="00A725A0" w:rsidRPr="00A725A0" w:rsidRDefault="00A725A0" w:rsidP="00BC188A">
      <w:pPr>
        <w:spacing w:before="0" w:line="240" w:lineRule="auto"/>
        <w:ind w:left="1296" w:right="0" w:hanging="720"/>
        <w:contextualSpacing/>
        <w:jc w:val="left"/>
        <w:rPr>
          <w:rFonts w:ascii="Tahoma" w:hAnsi="Tahoma" w:cs="Tahoma"/>
        </w:rPr>
      </w:pPr>
      <w:r w:rsidRPr="00A725A0">
        <w:rPr>
          <w:rFonts w:ascii="Tahoma" w:hAnsi="Tahoma" w:cs="Tahoma"/>
        </w:rPr>
        <w:t>1.1.1</w:t>
      </w:r>
      <w:r w:rsidRPr="00A725A0">
        <w:rPr>
          <w:rFonts w:ascii="Tahoma" w:hAnsi="Tahoma" w:cs="Tahoma"/>
        </w:rPr>
        <w:tab/>
        <w:t>Help and encourage senior post holders to achieve and maintain acceptable standards of conduct and job performance.</w:t>
      </w:r>
    </w:p>
    <w:p w14:paraId="172A86F1" w14:textId="77777777" w:rsidR="00A725A0" w:rsidRPr="00A725A0" w:rsidRDefault="00A725A0" w:rsidP="00BC188A">
      <w:pPr>
        <w:spacing w:before="0" w:line="240" w:lineRule="auto"/>
        <w:ind w:left="1296" w:right="0" w:hanging="720"/>
        <w:contextualSpacing/>
        <w:jc w:val="left"/>
        <w:rPr>
          <w:rFonts w:ascii="Tahoma" w:hAnsi="Tahoma" w:cs="Tahoma"/>
        </w:rPr>
      </w:pPr>
      <w:r w:rsidRPr="00A725A0">
        <w:rPr>
          <w:rFonts w:ascii="Tahoma" w:hAnsi="Tahoma" w:cs="Tahoma"/>
        </w:rPr>
        <w:t>1.1.2</w:t>
      </w:r>
      <w:r w:rsidRPr="00A725A0">
        <w:rPr>
          <w:rFonts w:ascii="Tahoma" w:hAnsi="Tahoma" w:cs="Tahoma"/>
        </w:rPr>
        <w:tab/>
        <w:t>Ensure that fair, consistent and reasonable action is taken where acceptable standards of conduct or job performance are not maintained.</w:t>
      </w:r>
    </w:p>
    <w:p w14:paraId="7F9A6B01" w14:textId="2FDFBBCC" w:rsidR="006A050E" w:rsidRPr="006A050E" w:rsidRDefault="00A725A0" w:rsidP="00BC188A">
      <w:pPr>
        <w:spacing w:before="0" w:line="240" w:lineRule="auto"/>
        <w:ind w:left="1296" w:right="0" w:hanging="720"/>
        <w:contextualSpacing/>
        <w:jc w:val="left"/>
        <w:rPr>
          <w:rFonts w:ascii="Tahoma" w:hAnsi="Tahoma" w:cs="Tahoma"/>
        </w:rPr>
      </w:pPr>
      <w:r>
        <w:rPr>
          <w:rFonts w:ascii="Tahoma" w:hAnsi="Tahoma" w:cs="Tahoma"/>
        </w:rPr>
        <w:tab/>
      </w:r>
      <w:r w:rsidRPr="00A725A0">
        <w:rPr>
          <w:rFonts w:ascii="Tahoma" w:hAnsi="Tahoma" w:cs="Tahoma"/>
        </w:rPr>
        <w:t>Ensure consistent and fair treatment for senior post holders in relation to disciplinary action is taken in response to unacceptable conduct and job performance.</w:t>
      </w:r>
    </w:p>
    <w:p w14:paraId="32D741DE" w14:textId="77777777" w:rsidR="00A725A0" w:rsidRDefault="00A725A0" w:rsidP="00BC188A">
      <w:pPr>
        <w:spacing w:before="0" w:line="240" w:lineRule="auto"/>
        <w:ind w:left="0" w:right="0" w:firstLine="0"/>
        <w:contextualSpacing/>
        <w:jc w:val="left"/>
        <w:rPr>
          <w:rFonts w:ascii="Tahoma" w:hAnsi="Tahoma" w:cs="Tahoma"/>
        </w:rPr>
      </w:pPr>
    </w:p>
    <w:p w14:paraId="25A19B1F" w14:textId="48AAB26C" w:rsidR="00A725A0" w:rsidRDefault="00A725A0" w:rsidP="00BC188A">
      <w:pPr>
        <w:spacing w:before="0" w:line="240" w:lineRule="auto"/>
        <w:ind w:left="576" w:right="0" w:hanging="576"/>
        <w:contextualSpacing/>
        <w:jc w:val="left"/>
        <w:rPr>
          <w:rFonts w:ascii="Tahoma" w:hAnsi="Tahoma" w:cs="Tahoma"/>
        </w:rPr>
      </w:pPr>
      <w:r>
        <w:rPr>
          <w:rFonts w:ascii="Tahoma" w:hAnsi="Tahoma" w:cs="Tahoma"/>
          <w:b/>
          <w:bCs/>
        </w:rPr>
        <w:t>2.</w:t>
      </w:r>
      <w:r>
        <w:rPr>
          <w:rFonts w:ascii="Tahoma" w:hAnsi="Tahoma" w:cs="Tahoma"/>
          <w:b/>
          <w:bCs/>
        </w:rPr>
        <w:tab/>
      </w:r>
      <w:r w:rsidRPr="00A725A0">
        <w:rPr>
          <w:rFonts w:ascii="Tahoma" w:hAnsi="Tahoma" w:cs="Tahoma"/>
          <w:b/>
          <w:bCs/>
        </w:rPr>
        <w:t xml:space="preserve">Responsibility &amp; Implementation  </w:t>
      </w:r>
    </w:p>
    <w:p w14:paraId="6AD6F990" w14:textId="72DAA6DD" w:rsidR="00A725A0" w:rsidRDefault="00A725A0" w:rsidP="00BC188A">
      <w:pPr>
        <w:spacing w:before="0" w:line="240" w:lineRule="auto"/>
        <w:ind w:left="576" w:right="0" w:hanging="576"/>
        <w:contextualSpacing/>
        <w:jc w:val="left"/>
        <w:rPr>
          <w:rFonts w:ascii="Tahoma" w:hAnsi="Tahoma" w:cs="Tahoma"/>
        </w:rPr>
      </w:pPr>
      <w:r w:rsidRPr="00A725A0">
        <w:rPr>
          <w:rFonts w:ascii="Tahoma" w:hAnsi="Tahoma" w:cs="Tahoma"/>
        </w:rPr>
        <w:t>2.1</w:t>
      </w:r>
      <w:r w:rsidRPr="00A725A0">
        <w:rPr>
          <w:rFonts w:ascii="Tahoma" w:hAnsi="Tahoma" w:cs="Tahoma"/>
        </w:rPr>
        <w:tab/>
        <w:t>This policy is approved by, and is the responsibility of the College’s Corporation of</w:t>
      </w:r>
      <w:r>
        <w:rPr>
          <w:rFonts w:ascii="Tahoma" w:hAnsi="Tahoma" w:cs="Tahoma"/>
        </w:rPr>
        <w:t xml:space="preserve"> </w:t>
      </w:r>
      <w:r w:rsidRPr="00A725A0">
        <w:rPr>
          <w:rFonts w:ascii="Tahoma" w:hAnsi="Tahoma" w:cs="Tahoma"/>
        </w:rPr>
        <w:t>Governors. Roles in relation to implementation are outlined within this document.</w:t>
      </w:r>
    </w:p>
    <w:p w14:paraId="5DAFDC58" w14:textId="77777777" w:rsidR="00A725A0" w:rsidRPr="00A725A0" w:rsidRDefault="00A725A0" w:rsidP="00BC188A">
      <w:pPr>
        <w:spacing w:before="0" w:line="240" w:lineRule="auto"/>
        <w:ind w:left="576" w:right="0" w:hanging="576"/>
        <w:contextualSpacing/>
        <w:jc w:val="left"/>
        <w:rPr>
          <w:rFonts w:ascii="Tahoma" w:hAnsi="Tahoma" w:cs="Tahoma"/>
        </w:rPr>
      </w:pPr>
    </w:p>
    <w:p w14:paraId="5430E852" w14:textId="77777777" w:rsidR="00A725A0" w:rsidRDefault="00A725A0" w:rsidP="00BC188A">
      <w:pPr>
        <w:spacing w:before="0" w:line="240" w:lineRule="auto"/>
        <w:ind w:left="576" w:right="0" w:hanging="576"/>
        <w:contextualSpacing/>
        <w:jc w:val="left"/>
        <w:rPr>
          <w:rFonts w:ascii="Tahoma" w:hAnsi="Tahoma" w:cs="Tahoma"/>
        </w:rPr>
      </w:pPr>
      <w:r w:rsidRPr="00A725A0">
        <w:rPr>
          <w:rFonts w:ascii="Tahoma" w:hAnsi="Tahoma" w:cs="Tahoma"/>
        </w:rPr>
        <w:t>2.2</w:t>
      </w:r>
      <w:r w:rsidRPr="00A725A0">
        <w:rPr>
          <w:rFonts w:ascii="Tahoma" w:hAnsi="Tahoma" w:cs="Tahoma"/>
        </w:rPr>
        <w:tab/>
        <w:t>This policy applies to the Chief Executive Officer and senior post holders as defined in the College’s Articles of Government and upon appointment by the Corporation as a designated Senior Post Holder. References to section numbers are to the numbered sections of this document.</w:t>
      </w:r>
    </w:p>
    <w:p w14:paraId="5AE9A730" w14:textId="77777777" w:rsidR="00A725A0" w:rsidRPr="00A725A0" w:rsidRDefault="00A725A0" w:rsidP="00BC188A">
      <w:pPr>
        <w:spacing w:before="0" w:line="240" w:lineRule="auto"/>
        <w:ind w:left="576" w:right="0" w:hanging="576"/>
        <w:contextualSpacing/>
        <w:jc w:val="left"/>
        <w:rPr>
          <w:rFonts w:ascii="Tahoma" w:hAnsi="Tahoma" w:cs="Tahoma"/>
        </w:rPr>
      </w:pPr>
    </w:p>
    <w:p w14:paraId="734D77EA" w14:textId="27BAF0AD" w:rsidR="00A725A0" w:rsidRDefault="00A725A0" w:rsidP="00BC188A">
      <w:pPr>
        <w:spacing w:before="0" w:line="240" w:lineRule="auto"/>
        <w:ind w:left="576" w:right="0" w:hanging="576"/>
        <w:contextualSpacing/>
        <w:jc w:val="left"/>
        <w:rPr>
          <w:rFonts w:ascii="Tahoma" w:hAnsi="Tahoma" w:cs="Tahoma"/>
        </w:rPr>
      </w:pPr>
      <w:r w:rsidRPr="00A725A0">
        <w:rPr>
          <w:rFonts w:ascii="Tahoma" w:hAnsi="Tahoma" w:cs="Tahoma"/>
        </w:rPr>
        <w:t>2.3</w:t>
      </w:r>
      <w:r w:rsidRPr="00A725A0">
        <w:rPr>
          <w:rFonts w:ascii="Tahoma" w:hAnsi="Tahoma" w:cs="Tahoma"/>
        </w:rPr>
        <w:tab/>
        <w:t>Where the Governance</w:t>
      </w:r>
      <w:r w:rsidR="00795EBE">
        <w:rPr>
          <w:rFonts w:ascii="Tahoma" w:hAnsi="Tahoma" w:cs="Tahoma"/>
        </w:rPr>
        <w:t xml:space="preserve"> Professional</w:t>
      </w:r>
      <w:r w:rsidRPr="00A725A0">
        <w:rPr>
          <w:rFonts w:ascii="Tahoma" w:hAnsi="Tahoma" w:cs="Tahoma"/>
        </w:rPr>
        <w:t xml:space="preserve"> is also a member of staff at the institution, they  are to be treated as a senior post holder. In such circumstances the Corporation shall appoint an appropriate person to fulfil the tasks of the Governance</w:t>
      </w:r>
      <w:r w:rsidR="00795EBE">
        <w:rPr>
          <w:rFonts w:ascii="Tahoma" w:hAnsi="Tahoma" w:cs="Tahoma"/>
        </w:rPr>
        <w:t xml:space="preserve"> Professional</w:t>
      </w:r>
      <w:r w:rsidRPr="00A725A0">
        <w:rPr>
          <w:rFonts w:ascii="Tahoma" w:hAnsi="Tahoma" w:cs="Tahoma"/>
        </w:rPr>
        <w:t xml:space="preserve"> under these sections.</w:t>
      </w:r>
    </w:p>
    <w:p w14:paraId="66812ACC" w14:textId="77777777" w:rsidR="00A725A0" w:rsidRPr="00A725A0" w:rsidRDefault="00A725A0" w:rsidP="00BC188A">
      <w:pPr>
        <w:spacing w:before="0" w:line="240" w:lineRule="auto"/>
        <w:ind w:left="576" w:right="0" w:hanging="576"/>
        <w:contextualSpacing/>
        <w:jc w:val="left"/>
        <w:rPr>
          <w:rFonts w:ascii="Tahoma" w:hAnsi="Tahoma" w:cs="Tahoma"/>
        </w:rPr>
      </w:pPr>
    </w:p>
    <w:p w14:paraId="24FD161A" w14:textId="7DFE3BF2" w:rsidR="00A725A0" w:rsidRDefault="00A725A0" w:rsidP="00BC188A">
      <w:pPr>
        <w:spacing w:before="0" w:line="240" w:lineRule="auto"/>
        <w:ind w:left="576" w:right="0" w:hanging="576"/>
        <w:contextualSpacing/>
        <w:jc w:val="left"/>
        <w:rPr>
          <w:rFonts w:ascii="Tahoma" w:hAnsi="Tahoma" w:cs="Tahoma"/>
        </w:rPr>
      </w:pPr>
      <w:r w:rsidRPr="00A725A0">
        <w:rPr>
          <w:rFonts w:ascii="Tahoma" w:hAnsi="Tahoma" w:cs="Tahoma"/>
        </w:rPr>
        <w:t>2.4</w:t>
      </w:r>
      <w:r w:rsidRPr="00A725A0">
        <w:rPr>
          <w:rFonts w:ascii="Tahoma" w:hAnsi="Tahoma" w:cs="Tahoma"/>
        </w:rPr>
        <w:tab/>
        <w:t>This policy does not form part of the contract of employment for any senior post holder and may be amended at any time by the Corporation. This policy may also be varied, including any time limits, as appropriate in any case.</w:t>
      </w:r>
    </w:p>
    <w:p w14:paraId="1DD14093" w14:textId="77777777" w:rsidR="00A725A0" w:rsidRDefault="00A725A0" w:rsidP="00BC188A">
      <w:pPr>
        <w:spacing w:before="0" w:line="240" w:lineRule="auto"/>
        <w:ind w:left="576" w:right="0" w:hanging="576"/>
        <w:contextualSpacing/>
        <w:jc w:val="left"/>
        <w:rPr>
          <w:rFonts w:ascii="Tahoma" w:hAnsi="Tahoma" w:cs="Tahoma"/>
        </w:rPr>
      </w:pPr>
    </w:p>
    <w:p w14:paraId="46B95B77" w14:textId="0B0A1939" w:rsidR="00A725A0" w:rsidRDefault="00A725A0" w:rsidP="00BC188A">
      <w:pPr>
        <w:spacing w:before="0" w:line="240" w:lineRule="auto"/>
        <w:ind w:left="576" w:right="0" w:hanging="576"/>
        <w:contextualSpacing/>
        <w:jc w:val="left"/>
        <w:rPr>
          <w:rFonts w:ascii="Tahoma" w:hAnsi="Tahoma" w:cs="Tahoma"/>
        </w:rPr>
      </w:pPr>
      <w:r>
        <w:rPr>
          <w:rFonts w:ascii="Tahoma" w:hAnsi="Tahoma" w:cs="Tahoma"/>
          <w:b/>
          <w:bCs/>
        </w:rPr>
        <w:t>3.</w:t>
      </w:r>
      <w:r>
        <w:rPr>
          <w:rFonts w:ascii="Tahoma" w:hAnsi="Tahoma" w:cs="Tahoma"/>
          <w:b/>
          <w:bCs/>
        </w:rPr>
        <w:tab/>
      </w:r>
      <w:r w:rsidRPr="00A725A0">
        <w:rPr>
          <w:rFonts w:ascii="Tahoma" w:hAnsi="Tahoma" w:cs="Tahoma"/>
          <w:b/>
          <w:bCs/>
        </w:rPr>
        <w:t>Policy Details</w:t>
      </w:r>
    </w:p>
    <w:p w14:paraId="531697FE" w14:textId="77777777" w:rsidR="002833A9" w:rsidRPr="002833A9" w:rsidRDefault="002833A9" w:rsidP="00BC188A">
      <w:pPr>
        <w:spacing w:before="0" w:line="240" w:lineRule="auto"/>
        <w:ind w:left="576" w:right="0" w:hanging="576"/>
        <w:contextualSpacing/>
        <w:jc w:val="left"/>
        <w:rPr>
          <w:rFonts w:ascii="Tahoma" w:hAnsi="Tahoma" w:cs="Tahoma"/>
        </w:rPr>
      </w:pPr>
      <w:r w:rsidRPr="002833A9">
        <w:rPr>
          <w:rFonts w:ascii="Tahoma" w:hAnsi="Tahoma" w:cs="Tahoma"/>
        </w:rPr>
        <w:t>3.1</w:t>
      </w:r>
      <w:r w:rsidRPr="002833A9">
        <w:rPr>
          <w:rFonts w:ascii="Tahoma" w:hAnsi="Tahoma" w:cs="Tahoma"/>
        </w:rPr>
        <w:tab/>
      </w:r>
      <w:r w:rsidRPr="002833A9">
        <w:rPr>
          <w:rFonts w:ascii="Tahoma" w:hAnsi="Tahoma" w:cs="Tahoma"/>
          <w:b/>
          <w:bCs/>
        </w:rPr>
        <w:t>Policy Principles</w:t>
      </w:r>
    </w:p>
    <w:p w14:paraId="24D1D586"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3.1.1</w:t>
      </w:r>
      <w:r w:rsidRPr="002833A9">
        <w:rPr>
          <w:rFonts w:ascii="Tahoma" w:hAnsi="Tahoma" w:cs="Tahoma"/>
        </w:rPr>
        <w:tab/>
        <w:t>Every effort will be made to avoid the use of disciplinary action where alternatives are appropriate. Where the matter is not resolved informally or is of a serious nature, the formal policy will be implemented.</w:t>
      </w:r>
    </w:p>
    <w:p w14:paraId="20F93EE3"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3.1.2</w:t>
      </w:r>
      <w:r w:rsidRPr="002833A9">
        <w:rPr>
          <w:rFonts w:ascii="Tahoma" w:hAnsi="Tahoma" w:cs="Tahoma"/>
        </w:rPr>
        <w:tab/>
        <w:t>A senior post holder has the right to be accompanied by a representative of a trade union or work colleague at formal disciplinary hearings. The College will remind the senior post holder of the right to be accompanied prior to a disciplinary hearing.</w:t>
      </w:r>
    </w:p>
    <w:p w14:paraId="14EE4FB4"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lastRenderedPageBreak/>
        <w:t>3.1.3</w:t>
      </w:r>
      <w:r w:rsidRPr="002833A9">
        <w:rPr>
          <w:rFonts w:ascii="Tahoma" w:hAnsi="Tahoma" w:cs="Tahoma"/>
        </w:rPr>
        <w:tab/>
        <w:t>In the interest of ensuring that disciplinary matters are resolved as speedily as possible, time limits are given for appropriate stages in this policy. These are for guidance. If it is not practicable to adhere to these time limits, they may be amended, ideally by mutual agreement. Due regard will be given to the personal circumstances of all parties involved in the policy.</w:t>
      </w:r>
    </w:p>
    <w:p w14:paraId="15745993"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3.1.4</w:t>
      </w:r>
      <w:r w:rsidRPr="002833A9">
        <w:rPr>
          <w:rFonts w:ascii="Tahoma" w:hAnsi="Tahoma" w:cs="Tahoma"/>
        </w:rPr>
        <w:tab/>
        <w:t>Informal action will be considered, where appropriate, to resolve problems before moving to the formal disciplinary policy.</w:t>
      </w:r>
    </w:p>
    <w:p w14:paraId="2B9D242F"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3.1.5</w:t>
      </w:r>
      <w:r w:rsidRPr="002833A9">
        <w:rPr>
          <w:rFonts w:ascii="Tahoma" w:hAnsi="Tahoma" w:cs="Tahoma"/>
        </w:rPr>
        <w:tab/>
        <w:t>For formal action, the senior post holder will be advised of the nature of the complaint against him or her and will be given the opportunity to state his or her case during any disciplinary hearing.</w:t>
      </w:r>
    </w:p>
    <w:p w14:paraId="4681F95D"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3.1.6</w:t>
      </w:r>
      <w:r w:rsidRPr="002833A9">
        <w:rPr>
          <w:rFonts w:ascii="Tahoma" w:hAnsi="Tahoma" w:cs="Tahoma"/>
        </w:rPr>
        <w:tab/>
        <w:t>Senior post holders will be provided with any written copies of evidence and relevant witness statements in advance of a formal disciplinary hearing.</w:t>
      </w:r>
    </w:p>
    <w:p w14:paraId="034839E8"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3.1.7</w:t>
      </w:r>
      <w:r w:rsidRPr="002833A9">
        <w:rPr>
          <w:rFonts w:ascii="Tahoma" w:hAnsi="Tahoma" w:cs="Tahoma"/>
        </w:rPr>
        <w:tab/>
        <w:t xml:space="preserve">Normally, the formal disciplinary policy will be followed in the order of the stages set out in Section 3.5 below. However, offences of a serious nature may be brought into the policy at any stage, if any earlier stage would not be severe enough or appropriate to deal with it. For example, there may be occasions when misconduct is considered not to be so serious as to justify dismissal, but serious enough to warrant only one written warning which will be both the first and final written warning. </w:t>
      </w:r>
    </w:p>
    <w:p w14:paraId="04E239F3"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3.1.8</w:t>
      </w:r>
      <w:r w:rsidRPr="002833A9">
        <w:rPr>
          <w:rFonts w:ascii="Tahoma" w:hAnsi="Tahoma" w:cs="Tahoma"/>
        </w:rPr>
        <w:tab/>
        <w:t>Before imposing any disciplinary penalty, all relevant factors will be considered including the extent to which standards have been breached; the senior post holder’s general record, position and length of service and any special circumstances which might make it appropriate to adjust the severity of the penalty.</w:t>
      </w:r>
    </w:p>
    <w:p w14:paraId="75D5C963"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3.1.9</w:t>
      </w:r>
      <w:r w:rsidRPr="002833A9">
        <w:rPr>
          <w:rFonts w:ascii="Tahoma" w:hAnsi="Tahoma" w:cs="Tahoma"/>
        </w:rPr>
        <w:tab/>
        <w:t>A senior post holder will have the right to appeal against any formal disciplinary action.</w:t>
      </w:r>
    </w:p>
    <w:p w14:paraId="259BCEF2"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3.1.10</w:t>
      </w:r>
      <w:r w:rsidRPr="002833A9">
        <w:rPr>
          <w:rFonts w:ascii="Tahoma" w:hAnsi="Tahoma" w:cs="Tahoma"/>
        </w:rPr>
        <w:tab/>
        <w:t>Accurate and timely records will be kept of all meetings and correspondence.</w:t>
      </w:r>
    </w:p>
    <w:p w14:paraId="655EEB82"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3.1.11</w:t>
      </w:r>
      <w:r w:rsidRPr="002833A9">
        <w:rPr>
          <w:rFonts w:ascii="Tahoma" w:hAnsi="Tahoma" w:cs="Tahoma"/>
        </w:rPr>
        <w:tab/>
        <w:t>All reasonable steps will be taken to maintain confidentiality and written records of any disciplinary proceedings will be kept and maintained by the Corporation in accordance with the Data Protection Act 2018.</w:t>
      </w:r>
    </w:p>
    <w:p w14:paraId="057DD304" w14:textId="77777777" w:rsid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3.1.12</w:t>
      </w:r>
      <w:r w:rsidRPr="002833A9">
        <w:rPr>
          <w:rFonts w:ascii="Tahoma" w:hAnsi="Tahoma" w:cs="Tahoma"/>
        </w:rPr>
        <w:tab/>
        <w:t>Reference will be made to the post holder’s contracted terms and conditions in relation to disciplinary issues during any probationary period after commencing employment.</w:t>
      </w:r>
    </w:p>
    <w:p w14:paraId="45B09DDB" w14:textId="77777777" w:rsidR="002833A9" w:rsidRPr="002833A9" w:rsidRDefault="002833A9" w:rsidP="00BC188A">
      <w:pPr>
        <w:spacing w:before="0" w:line="240" w:lineRule="auto"/>
        <w:ind w:left="1296" w:right="0" w:hanging="720"/>
        <w:contextualSpacing/>
        <w:jc w:val="left"/>
        <w:rPr>
          <w:rFonts w:ascii="Tahoma" w:hAnsi="Tahoma" w:cs="Tahoma"/>
        </w:rPr>
      </w:pPr>
    </w:p>
    <w:p w14:paraId="4714EC70" w14:textId="77777777" w:rsidR="002833A9" w:rsidRPr="002833A9"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t>3.2</w:t>
      </w:r>
      <w:r w:rsidRPr="002833A9">
        <w:rPr>
          <w:rFonts w:ascii="Tahoma" w:hAnsi="Tahoma" w:cs="Tahoma"/>
        </w:rPr>
        <w:tab/>
      </w:r>
      <w:r w:rsidRPr="002833A9">
        <w:rPr>
          <w:rFonts w:ascii="Tahoma" w:hAnsi="Tahoma" w:cs="Tahoma"/>
          <w:b/>
          <w:bCs/>
        </w:rPr>
        <w:t>Investigations</w:t>
      </w:r>
    </w:p>
    <w:p w14:paraId="08BF5012"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3.2.1</w:t>
      </w:r>
      <w:r w:rsidRPr="002833A9">
        <w:rPr>
          <w:rFonts w:ascii="Tahoma" w:hAnsi="Tahoma" w:cs="Tahoma"/>
        </w:rPr>
        <w:tab/>
        <w:t xml:space="preserve">With the exception of performance concerns, no disciplinary action will be taken against a senior post holder until the matter has been fully investigated by an individual nominated by the Corporation, having regard to the senior post holder’s response to allegations. </w:t>
      </w:r>
    </w:p>
    <w:p w14:paraId="2E6F6BAD"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3.2.2</w:t>
      </w:r>
      <w:r w:rsidRPr="002833A9">
        <w:rPr>
          <w:rFonts w:ascii="Tahoma" w:hAnsi="Tahoma" w:cs="Tahoma"/>
        </w:rPr>
        <w:tab/>
        <w:t>Where there are concerns about the performance of a senior post holder, the Corporation will undertake an assessment to decide if there are grounds for taking formal action under this policy. The assessment will depend on the circumstances but may involve review of any appraisal records and gathering any relevant documents or work completed by the senior post holder.</w:t>
      </w:r>
    </w:p>
    <w:p w14:paraId="03829AFA"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3.2.3</w:t>
      </w:r>
      <w:r w:rsidRPr="002833A9">
        <w:rPr>
          <w:rFonts w:ascii="Tahoma" w:hAnsi="Tahoma" w:cs="Tahoma"/>
        </w:rPr>
        <w:tab/>
        <w:t>An investigatory meeting is not a formal disciplinary hearing. If, following an investigation or assessment, the Corporation believes that there may be a case to answer, a formal disciplinary hearing will be arranged in accordance with this policy.</w:t>
      </w:r>
    </w:p>
    <w:p w14:paraId="4480151A" w14:textId="49AFE800"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3.2.4</w:t>
      </w:r>
      <w:r w:rsidRPr="002833A9">
        <w:rPr>
          <w:rFonts w:ascii="Tahoma" w:hAnsi="Tahoma" w:cs="Tahoma"/>
        </w:rPr>
        <w:tab/>
        <w:t>The investigation should be conducted by an appropriate individual. This will normally be the Governance</w:t>
      </w:r>
      <w:r w:rsidR="001C2408">
        <w:rPr>
          <w:rFonts w:ascii="Tahoma" w:hAnsi="Tahoma" w:cs="Tahoma"/>
        </w:rPr>
        <w:t xml:space="preserve"> Professional</w:t>
      </w:r>
      <w:r w:rsidRPr="002833A9">
        <w:rPr>
          <w:rFonts w:ascii="Tahoma" w:hAnsi="Tahoma" w:cs="Tahoma"/>
        </w:rPr>
        <w:t xml:space="preserve"> or, where required, another individual appointed by the Corporation.</w:t>
      </w:r>
    </w:p>
    <w:p w14:paraId="00B66DB3"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3.2.5</w:t>
      </w:r>
      <w:r w:rsidRPr="002833A9">
        <w:rPr>
          <w:rFonts w:ascii="Tahoma" w:hAnsi="Tahoma" w:cs="Tahoma"/>
        </w:rPr>
        <w:tab/>
        <w:t>If appropriate, the Corporation, through the Corporation Chair, may suspend a senior post holder, in accordance with Section 3.3 below, whilst the investigation is carried out.</w:t>
      </w:r>
    </w:p>
    <w:p w14:paraId="719B2B0A" w14:textId="77777777" w:rsid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3.2.6</w:t>
      </w:r>
      <w:r w:rsidRPr="002833A9">
        <w:rPr>
          <w:rFonts w:ascii="Tahoma" w:hAnsi="Tahoma" w:cs="Tahoma"/>
        </w:rPr>
        <w:tab/>
        <w:t>An investigation carried out following a student complaint, staff complaint or grievance, or under any of the Corporation’s other policies may form all or part of an investigation under this policy, as appropriate.</w:t>
      </w:r>
    </w:p>
    <w:p w14:paraId="5AA453E8" w14:textId="77777777" w:rsidR="002833A9" w:rsidRPr="002833A9" w:rsidRDefault="002833A9" w:rsidP="00BC188A">
      <w:pPr>
        <w:spacing w:before="0" w:line="240" w:lineRule="auto"/>
        <w:ind w:left="1296" w:right="0" w:hanging="720"/>
        <w:contextualSpacing/>
        <w:jc w:val="left"/>
        <w:rPr>
          <w:rFonts w:ascii="Tahoma" w:hAnsi="Tahoma" w:cs="Tahoma"/>
        </w:rPr>
      </w:pPr>
    </w:p>
    <w:p w14:paraId="17A3E1D1" w14:textId="77777777" w:rsidR="00EC28BF" w:rsidRDefault="00EC28BF" w:rsidP="00BC188A">
      <w:pPr>
        <w:spacing w:before="0" w:line="240" w:lineRule="auto"/>
        <w:rPr>
          <w:rFonts w:ascii="Tahoma" w:hAnsi="Tahoma" w:cs="Tahoma"/>
        </w:rPr>
      </w:pPr>
      <w:r>
        <w:rPr>
          <w:rFonts w:ascii="Tahoma" w:hAnsi="Tahoma" w:cs="Tahoma"/>
        </w:rPr>
        <w:br w:type="page"/>
      </w:r>
    </w:p>
    <w:p w14:paraId="68CF159E" w14:textId="1E5756A6" w:rsidR="002833A9" w:rsidRPr="002833A9"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lastRenderedPageBreak/>
        <w:t>3.3</w:t>
      </w:r>
      <w:r w:rsidRPr="002833A9">
        <w:rPr>
          <w:rFonts w:ascii="Tahoma" w:hAnsi="Tahoma" w:cs="Tahoma"/>
        </w:rPr>
        <w:tab/>
      </w:r>
      <w:r w:rsidRPr="002833A9">
        <w:rPr>
          <w:rFonts w:ascii="Tahoma" w:hAnsi="Tahoma" w:cs="Tahoma"/>
          <w:b/>
          <w:bCs/>
        </w:rPr>
        <w:t>Suspension pending a disciplinary hearing</w:t>
      </w:r>
    </w:p>
    <w:p w14:paraId="6B7D44DC"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3.3.1</w:t>
      </w:r>
      <w:r w:rsidRPr="002833A9">
        <w:rPr>
          <w:rFonts w:ascii="Tahoma" w:hAnsi="Tahoma" w:cs="Tahoma"/>
        </w:rPr>
        <w:tab/>
        <w:t>There may be circumstances upon receipt of a complaint or during an investigation where suspension from duty pending the holding of a formal disciplinary hearing may be appropriate, particularly, but not limited to, allegations of serious or gross misconduct cases.</w:t>
      </w:r>
    </w:p>
    <w:p w14:paraId="3FC78C6E"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3.3.2</w:t>
      </w:r>
      <w:r w:rsidRPr="002833A9">
        <w:rPr>
          <w:rFonts w:ascii="Tahoma" w:hAnsi="Tahoma" w:cs="Tahoma"/>
        </w:rPr>
        <w:tab/>
        <w:t>The decision to suspend is ultimately the responsibility of the Corporation, and will be exercised on the Corporation’s behalf by the Chair or in his/her absence, the Vice Chair.</w:t>
      </w:r>
    </w:p>
    <w:p w14:paraId="65633000"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3.3.3</w:t>
      </w:r>
      <w:r w:rsidRPr="002833A9">
        <w:rPr>
          <w:rFonts w:ascii="Tahoma" w:hAnsi="Tahoma" w:cs="Tahoma"/>
        </w:rPr>
        <w:tab/>
        <w:t>Suspension should only be imposed after careful consideration and it should be made clear to the senior post holder that it is not considered a disciplinary act.</w:t>
      </w:r>
    </w:p>
    <w:p w14:paraId="29355A40" w14:textId="7C6428F4"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3.3.4</w:t>
      </w:r>
      <w:r w:rsidRPr="002833A9">
        <w:rPr>
          <w:rFonts w:ascii="Tahoma" w:hAnsi="Tahoma" w:cs="Tahoma"/>
        </w:rPr>
        <w:tab/>
        <w:t xml:space="preserve">If the Corporation Chair decides to suspend a senior post holder from duty, </w:t>
      </w:r>
      <w:r w:rsidR="001C2408">
        <w:rPr>
          <w:rFonts w:ascii="Tahoma" w:hAnsi="Tahoma" w:cs="Tahoma"/>
        </w:rPr>
        <w:t xml:space="preserve">they </w:t>
      </w:r>
      <w:r w:rsidRPr="002833A9">
        <w:rPr>
          <w:rFonts w:ascii="Tahoma" w:hAnsi="Tahoma" w:cs="Tahoma"/>
        </w:rPr>
        <w:t xml:space="preserve"> shall;</w:t>
      </w:r>
    </w:p>
    <w:p w14:paraId="7ED41274" w14:textId="77777777" w:rsidR="002833A9" w:rsidRPr="002833A9" w:rsidRDefault="002833A9" w:rsidP="00BC188A">
      <w:pPr>
        <w:spacing w:before="0" w:line="240" w:lineRule="auto"/>
        <w:ind w:left="1656" w:right="0" w:hanging="360"/>
        <w:contextualSpacing/>
        <w:jc w:val="left"/>
        <w:rPr>
          <w:rFonts w:ascii="Tahoma" w:hAnsi="Tahoma" w:cs="Tahoma"/>
        </w:rPr>
      </w:pPr>
      <w:proofErr w:type="spellStart"/>
      <w:r w:rsidRPr="002833A9">
        <w:rPr>
          <w:rFonts w:ascii="Tahoma" w:hAnsi="Tahoma" w:cs="Tahoma"/>
        </w:rPr>
        <w:t>i</w:t>
      </w:r>
      <w:proofErr w:type="spellEnd"/>
      <w:r w:rsidRPr="002833A9">
        <w:rPr>
          <w:rFonts w:ascii="Tahoma" w:hAnsi="Tahoma" w:cs="Tahoma"/>
        </w:rPr>
        <w:t>.</w:t>
      </w:r>
      <w:r w:rsidRPr="002833A9">
        <w:rPr>
          <w:rFonts w:ascii="Tahoma" w:hAnsi="Tahoma" w:cs="Tahoma"/>
        </w:rPr>
        <w:tab/>
        <w:t>confirm the suspension in writing to the senior post holder without unreasonable delay; and</w:t>
      </w:r>
    </w:p>
    <w:p w14:paraId="28D4D7BD"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w:t>
      </w:r>
      <w:r w:rsidRPr="002833A9">
        <w:rPr>
          <w:rFonts w:ascii="Tahoma" w:hAnsi="Tahoma" w:cs="Tahoma"/>
        </w:rPr>
        <w:tab/>
        <w:t>inform the senior post holder in writing of the reasons for the suspension, without unreasonable delay.</w:t>
      </w:r>
    </w:p>
    <w:p w14:paraId="08654135"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3.3.5</w:t>
      </w:r>
      <w:r w:rsidRPr="002833A9">
        <w:rPr>
          <w:rFonts w:ascii="Tahoma" w:hAnsi="Tahoma" w:cs="Tahoma"/>
        </w:rPr>
        <w:tab/>
        <w:t>A period of suspension pending a disciplinary hearing should be kept as brief as possible and will be kept under regular review.</w:t>
      </w:r>
    </w:p>
    <w:p w14:paraId="2F835609"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3.3.6</w:t>
      </w:r>
      <w:r w:rsidRPr="002833A9">
        <w:rPr>
          <w:rFonts w:ascii="Tahoma" w:hAnsi="Tahoma" w:cs="Tahoma"/>
        </w:rPr>
        <w:tab/>
        <w:t>A senior post holder who is suspended from duty shall, throughout the period of suspension, continue to be entitled to his/her full pay unless there is a provision in the contract to the contrary.</w:t>
      </w:r>
    </w:p>
    <w:p w14:paraId="5C88718F"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3.3.7</w:t>
      </w:r>
      <w:r w:rsidRPr="002833A9">
        <w:rPr>
          <w:rFonts w:ascii="Tahoma" w:hAnsi="Tahoma" w:cs="Tahoma"/>
        </w:rPr>
        <w:tab/>
        <w:t>Any additional conditions associated with the suspension will be made clear by the Corporation Chair both orally and in writing.</w:t>
      </w:r>
    </w:p>
    <w:p w14:paraId="0A39F451" w14:textId="77777777" w:rsidR="005142FB" w:rsidRDefault="005142FB" w:rsidP="00BC188A">
      <w:pPr>
        <w:spacing w:before="0" w:line="240" w:lineRule="auto"/>
        <w:ind w:left="576" w:right="0" w:hanging="576"/>
        <w:contextualSpacing/>
        <w:jc w:val="left"/>
        <w:rPr>
          <w:rFonts w:ascii="Tahoma" w:hAnsi="Tahoma" w:cs="Tahoma"/>
        </w:rPr>
      </w:pPr>
    </w:p>
    <w:p w14:paraId="79795011" w14:textId="6FD99BC6" w:rsidR="002833A9" w:rsidRPr="002833A9" w:rsidRDefault="002833A9" w:rsidP="00BC188A">
      <w:pPr>
        <w:spacing w:before="0" w:line="240" w:lineRule="auto"/>
        <w:ind w:left="576" w:right="0" w:hanging="576"/>
        <w:contextualSpacing/>
        <w:jc w:val="left"/>
        <w:rPr>
          <w:rFonts w:ascii="Tahoma" w:hAnsi="Tahoma" w:cs="Tahoma"/>
        </w:rPr>
      </w:pPr>
      <w:r w:rsidRPr="002833A9">
        <w:rPr>
          <w:rFonts w:ascii="Tahoma" w:hAnsi="Tahoma" w:cs="Tahoma"/>
        </w:rPr>
        <w:t>3.4</w:t>
      </w:r>
      <w:r w:rsidRPr="002833A9">
        <w:rPr>
          <w:rFonts w:ascii="Tahoma" w:hAnsi="Tahoma" w:cs="Tahoma"/>
        </w:rPr>
        <w:tab/>
      </w:r>
      <w:r w:rsidRPr="00F32147">
        <w:rPr>
          <w:rFonts w:ascii="Tahoma" w:hAnsi="Tahoma" w:cs="Tahoma"/>
          <w:b/>
          <w:bCs/>
        </w:rPr>
        <w:t>Informal procedure</w:t>
      </w:r>
    </w:p>
    <w:p w14:paraId="3E018334"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3.4.1</w:t>
      </w:r>
      <w:r w:rsidRPr="002833A9">
        <w:rPr>
          <w:rFonts w:ascii="Tahoma" w:hAnsi="Tahoma" w:cs="Tahoma"/>
        </w:rPr>
        <w:tab/>
        <w:t>If appropriate, before taking formal disciplinary action, every effort will be made to resolve matters by informal discussions with the senior post holder. This will be dealt with either by the Chief Executive Officer or, if the Chief Executive Officer is the senior post holder concerned, by the Chair of the Corporation or, in his or her absence, by the Vice Chair of the Corporation.</w:t>
      </w:r>
    </w:p>
    <w:p w14:paraId="5B133270"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3.4.2</w:t>
      </w:r>
      <w:r w:rsidRPr="002833A9">
        <w:rPr>
          <w:rFonts w:ascii="Tahoma" w:hAnsi="Tahoma" w:cs="Tahoma"/>
        </w:rPr>
        <w:tab/>
        <w:t>The College recognises that cases of minor misconduct or performance issues are often best dealt with informally. Therefore, minor lapses from acceptable standards of conduct or performance may result in an informal, oral warning or reprimands, which will not be recorded formally.</w:t>
      </w:r>
    </w:p>
    <w:p w14:paraId="0A82D6A5"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3.4.3</w:t>
      </w:r>
      <w:r w:rsidRPr="002833A9">
        <w:rPr>
          <w:rFonts w:ascii="Tahoma" w:hAnsi="Tahoma" w:cs="Tahoma"/>
        </w:rPr>
        <w:tab/>
        <w:t>If, despite informal discussion (or if informal discussions are not appropriate), the senior post holder’s conduct or performance does not meet acceptable standards, the formal policy, described below, should be used.</w:t>
      </w:r>
    </w:p>
    <w:p w14:paraId="419B8797" w14:textId="77777777" w:rsidR="00E91A17" w:rsidRDefault="00E91A17" w:rsidP="00BC188A">
      <w:pPr>
        <w:spacing w:before="0" w:line="240" w:lineRule="auto"/>
        <w:ind w:left="576" w:right="0" w:hanging="576"/>
        <w:contextualSpacing/>
        <w:jc w:val="left"/>
        <w:rPr>
          <w:rFonts w:ascii="Tahoma" w:hAnsi="Tahoma" w:cs="Tahoma"/>
        </w:rPr>
      </w:pPr>
    </w:p>
    <w:p w14:paraId="58713741" w14:textId="18EC7043" w:rsidR="002833A9" w:rsidRPr="00E91A17"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t>3.5</w:t>
      </w:r>
      <w:r w:rsidRPr="002833A9">
        <w:rPr>
          <w:rFonts w:ascii="Tahoma" w:hAnsi="Tahoma" w:cs="Tahoma"/>
        </w:rPr>
        <w:tab/>
      </w:r>
      <w:r w:rsidRPr="00E91A17">
        <w:rPr>
          <w:rFonts w:ascii="Tahoma" w:hAnsi="Tahoma" w:cs="Tahoma"/>
          <w:b/>
          <w:bCs/>
        </w:rPr>
        <w:t>Formal procedure for disciplinary hearings</w:t>
      </w:r>
    </w:p>
    <w:p w14:paraId="0A61A51D" w14:textId="4BF9255F"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3.5.1</w:t>
      </w:r>
      <w:r w:rsidRPr="002833A9">
        <w:rPr>
          <w:rFonts w:ascii="Tahoma" w:hAnsi="Tahoma" w:cs="Tahoma"/>
        </w:rPr>
        <w:tab/>
        <w:t xml:space="preserve">If, upon completion of an investigation, there are reasonable grounds to believe that a senior post holder has committed an act of misconduct, or following an assessment that  </w:t>
      </w:r>
      <w:r w:rsidR="00B97FB2">
        <w:rPr>
          <w:rFonts w:ascii="Tahoma" w:hAnsi="Tahoma" w:cs="Tahoma"/>
        </w:rPr>
        <w:t xml:space="preserve"> they are</w:t>
      </w:r>
      <w:r w:rsidRPr="002833A9">
        <w:rPr>
          <w:rFonts w:ascii="Tahoma" w:hAnsi="Tahoma" w:cs="Tahoma"/>
        </w:rPr>
        <w:t xml:space="preserve"> not meeting acceptable performance standards, the Corporation will invite the senior post holder to attend a disciplinary hearing. The senior post holder will be advised in writing of the nature of the alleged misconduct or performance issue, the possible consequences of the meeting and any relevant papers (such as written evidence and witness statements) to enable the senior post holder to prepare for the meeting. The Corporation will write to the senior post holder with all the information at least three working days before the meeting. The written notification should also detail the date and venue of the meeting and the senior post holder’s right to be accompanied.</w:t>
      </w:r>
    </w:p>
    <w:p w14:paraId="5F07FD9C" w14:textId="301B7FEF"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3.5.2</w:t>
      </w:r>
      <w:r w:rsidRPr="002833A9">
        <w:rPr>
          <w:rFonts w:ascii="Tahoma" w:hAnsi="Tahoma" w:cs="Tahoma"/>
        </w:rPr>
        <w:tab/>
        <w:t xml:space="preserve">If the senior post holder wishes to call relevant witnesses to the meeting, </w:t>
      </w:r>
      <w:r w:rsidR="00B97FB2">
        <w:rPr>
          <w:rFonts w:ascii="Tahoma" w:hAnsi="Tahoma" w:cs="Tahoma"/>
        </w:rPr>
        <w:t xml:space="preserve"> they</w:t>
      </w:r>
      <w:r w:rsidRPr="002833A9">
        <w:rPr>
          <w:rFonts w:ascii="Tahoma" w:hAnsi="Tahoma" w:cs="Tahoma"/>
        </w:rPr>
        <w:t xml:space="preserve"> should advise the Corporation of this at least two working days in advance of the meeting. The senior post holder will be informed if the Corporation intends to call relevant witnesses.</w:t>
      </w:r>
    </w:p>
    <w:p w14:paraId="50992CBA" w14:textId="2A07C62C"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3.5.3</w:t>
      </w:r>
      <w:r w:rsidRPr="002833A9">
        <w:rPr>
          <w:rFonts w:ascii="Tahoma" w:hAnsi="Tahoma" w:cs="Tahoma"/>
        </w:rPr>
        <w:tab/>
        <w:t xml:space="preserve">Before the meeting takes place, the senior post holder should notify the Corporation if </w:t>
      </w:r>
      <w:r w:rsidR="00B97FB2">
        <w:rPr>
          <w:rFonts w:ascii="Tahoma" w:hAnsi="Tahoma" w:cs="Tahoma"/>
        </w:rPr>
        <w:t>they are</w:t>
      </w:r>
      <w:r w:rsidRPr="002833A9">
        <w:rPr>
          <w:rFonts w:ascii="Tahoma" w:hAnsi="Tahoma" w:cs="Tahoma"/>
        </w:rPr>
        <w:t xml:space="preserve"> to be accompanied and provide the name and contact details of the companion.</w:t>
      </w:r>
    </w:p>
    <w:p w14:paraId="1F55BA5B" w14:textId="074A515E"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lastRenderedPageBreak/>
        <w:t>3.5.4</w:t>
      </w:r>
      <w:r w:rsidRPr="002833A9">
        <w:rPr>
          <w:rFonts w:ascii="Tahoma" w:hAnsi="Tahoma" w:cs="Tahoma"/>
        </w:rPr>
        <w:tab/>
        <w:t xml:space="preserve">At any disciplinary hearing, the senior post holder will be given an opportunity to state </w:t>
      </w:r>
      <w:r w:rsidR="00B97FB2">
        <w:rPr>
          <w:rFonts w:ascii="Tahoma" w:hAnsi="Tahoma" w:cs="Tahoma"/>
        </w:rPr>
        <w:t>their</w:t>
      </w:r>
      <w:r w:rsidRPr="002833A9">
        <w:rPr>
          <w:rFonts w:ascii="Tahoma" w:hAnsi="Tahoma" w:cs="Tahoma"/>
        </w:rPr>
        <w:t xml:space="preserve"> case and will have the right to be accompanied by a trade union representative or work colleague of his or her choice. However, if the chosen companion of the senior post holder is unavailable on the date of the initial meeting, the senior post holder may delay the date of that meeting once by up to five working days to enable the chosen companion to attend. The location and timing of any alternative meeting should be convenient to both the Corporation and the senior post holder, but should not unduly delay the process and the College will take reasonable steps to enable work colleagues and union representatives to attend.</w:t>
      </w:r>
    </w:p>
    <w:p w14:paraId="36DB0648" w14:textId="724FBBA4"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3.5.5</w:t>
      </w:r>
      <w:r w:rsidRPr="002833A9">
        <w:rPr>
          <w:rFonts w:ascii="Tahoma" w:hAnsi="Tahoma" w:cs="Tahoma"/>
        </w:rPr>
        <w:tab/>
        <w:t xml:space="preserve">Representatives of the Corporation, the senior post holder and the senior post holder’s companion should make every effort to attend the meeting. If the senior post holder fails, without good reason, to attend a disciplinary hearing which the Corporation has instructed </w:t>
      </w:r>
      <w:r w:rsidR="00B97FB2">
        <w:rPr>
          <w:rFonts w:ascii="Tahoma" w:hAnsi="Tahoma" w:cs="Tahoma"/>
        </w:rPr>
        <w:t>them</w:t>
      </w:r>
      <w:r w:rsidRPr="002833A9">
        <w:rPr>
          <w:rFonts w:ascii="Tahoma" w:hAnsi="Tahoma" w:cs="Tahoma"/>
        </w:rPr>
        <w:t xml:space="preserve"> to attend, the meeting will take place, and a decision will be made, in </w:t>
      </w:r>
      <w:r w:rsidR="00B97FB2">
        <w:rPr>
          <w:rFonts w:ascii="Tahoma" w:hAnsi="Tahoma" w:cs="Tahoma"/>
        </w:rPr>
        <w:t>their</w:t>
      </w:r>
      <w:r w:rsidRPr="002833A9">
        <w:rPr>
          <w:rFonts w:ascii="Tahoma" w:hAnsi="Tahoma" w:cs="Tahoma"/>
        </w:rPr>
        <w:t xml:space="preserve"> absence. In other circumstances where it seems likely that for a lengthy period the senior post holder will be unable to attend a disciplinary hearing, the Corporation reserves the right to go ahead with that meeting, affording the senior post holder the right to either submit written representations and/or be represented by a workplace colleague or trade union representative.</w:t>
      </w:r>
    </w:p>
    <w:p w14:paraId="0B8CCE1A"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3.5.6</w:t>
      </w:r>
      <w:r w:rsidRPr="002833A9">
        <w:rPr>
          <w:rFonts w:ascii="Tahoma" w:hAnsi="Tahoma" w:cs="Tahoma"/>
        </w:rPr>
        <w:tab/>
        <w:t>The disciplinary hearing will be a special committee of the Corporation consisting of two Governors or such independent parties as the Corporation deems appropriate in the circumstances (“the disciplinary panel”). The disciplinary panel shall not include the staff or student Governors or the Corporation Chair.</w:t>
      </w:r>
    </w:p>
    <w:p w14:paraId="33CB7C09"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3.5.7</w:t>
      </w:r>
      <w:r w:rsidRPr="002833A9">
        <w:rPr>
          <w:rFonts w:ascii="Tahoma" w:hAnsi="Tahoma" w:cs="Tahoma"/>
        </w:rPr>
        <w:tab/>
        <w:t>The individual who conducted the investigation may attend the meeting in order to present the findings of the investigation and any supporting material.</w:t>
      </w:r>
    </w:p>
    <w:p w14:paraId="20622EC7"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3.5.8</w:t>
      </w:r>
      <w:r w:rsidRPr="002833A9">
        <w:rPr>
          <w:rFonts w:ascii="Tahoma" w:hAnsi="Tahoma" w:cs="Tahoma"/>
        </w:rPr>
        <w:tab/>
        <w:t>The outcome of the disciplinary hearing will be confirmed in writing to the senior post holder. Where disciplinary action is the outcome, the senior post holder will be informed of the nature of the action and the right to appeal under this policy.</w:t>
      </w:r>
    </w:p>
    <w:p w14:paraId="61F4FB24" w14:textId="77777777" w:rsidR="00E91A17" w:rsidRDefault="00E91A17" w:rsidP="00BC188A">
      <w:pPr>
        <w:spacing w:before="0" w:line="240" w:lineRule="auto"/>
        <w:ind w:left="576" w:right="0" w:hanging="576"/>
        <w:contextualSpacing/>
        <w:jc w:val="left"/>
        <w:rPr>
          <w:rFonts w:ascii="Tahoma" w:hAnsi="Tahoma" w:cs="Tahoma"/>
        </w:rPr>
      </w:pPr>
    </w:p>
    <w:p w14:paraId="71A94309" w14:textId="1E1D37DE" w:rsidR="002833A9" w:rsidRPr="002833A9" w:rsidRDefault="002833A9" w:rsidP="00BC188A">
      <w:pPr>
        <w:spacing w:before="0" w:line="240" w:lineRule="auto"/>
        <w:ind w:left="576" w:right="0" w:hanging="576"/>
        <w:contextualSpacing/>
        <w:jc w:val="left"/>
        <w:rPr>
          <w:rFonts w:ascii="Tahoma" w:hAnsi="Tahoma" w:cs="Tahoma"/>
        </w:rPr>
      </w:pPr>
      <w:r w:rsidRPr="002833A9">
        <w:rPr>
          <w:rFonts w:ascii="Tahoma" w:hAnsi="Tahoma" w:cs="Tahoma"/>
        </w:rPr>
        <w:t>3.6</w:t>
      </w:r>
      <w:r w:rsidRPr="002833A9">
        <w:rPr>
          <w:rFonts w:ascii="Tahoma" w:hAnsi="Tahoma" w:cs="Tahoma"/>
        </w:rPr>
        <w:tab/>
      </w:r>
      <w:r w:rsidRPr="00E91A17">
        <w:rPr>
          <w:rFonts w:ascii="Tahoma" w:hAnsi="Tahoma" w:cs="Tahoma"/>
          <w:b/>
          <w:bCs/>
        </w:rPr>
        <w:t>Disciplinary action</w:t>
      </w:r>
    </w:p>
    <w:p w14:paraId="057D99B3" w14:textId="77777777" w:rsid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3.6.1</w:t>
      </w:r>
      <w:r w:rsidRPr="002833A9">
        <w:rPr>
          <w:rFonts w:ascii="Tahoma" w:hAnsi="Tahoma" w:cs="Tahoma"/>
        </w:rPr>
        <w:tab/>
        <w:t>Normally the stages described in Section 3.5 will be cumulative; however, the Corporation reserves the right to implement the policy at stage 2 or 3 if the senior post holder’s alleged conduct warrants this. The right will also apply in circumstances where a senior post holder commits a further act of alleged misconduct that is sufficiently serious, whilst a formal warning is in place.</w:t>
      </w:r>
    </w:p>
    <w:p w14:paraId="4B015352" w14:textId="77777777" w:rsidR="000F1A11" w:rsidRPr="002833A9" w:rsidRDefault="000F1A11" w:rsidP="00BC188A">
      <w:pPr>
        <w:spacing w:before="0" w:line="240" w:lineRule="auto"/>
        <w:ind w:left="1296" w:right="0" w:hanging="720"/>
        <w:contextualSpacing/>
        <w:jc w:val="left"/>
        <w:rPr>
          <w:rFonts w:ascii="Tahoma" w:hAnsi="Tahoma" w:cs="Tahoma"/>
        </w:rPr>
      </w:pPr>
    </w:p>
    <w:p w14:paraId="3E7E0B05" w14:textId="77777777" w:rsidR="002833A9" w:rsidRPr="00613A6D" w:rsidRDefault="002833A9" w:rsidP="00BC188A">
      <w:pPr>
        <w:spacing w:before="0" w:line="240" w:lineRule="auto"/>
        <w:ind w:left="576" w:right="0" w:firstLine="0"/>
        <w:contextualSpacing/>
        <w:jc w:val="left"/>
        <w:rPr>
          <w:rFonts w:ascii="Tahoma" w:hAnsi="Tahoma" w:cs="Tahoma"/>
          <w:b/>
          <w:bCs/>
        </w:rPr>
      </w:pPr>
      <w:r w:rsidRPr="00613A6D">
        <w:rPr>
          <w:rFonts w:ascii="Tahoma" w:hAnsi="Tahoma" w:cs="Tahoma"/>
          <w:b/>
          <w:bCs/>
        </w:rPr>
        <w:t>Stage 1: First written warning</w:t>
      </w:r>
    </w:p>
    <w:p w14:paraId="047991FE"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3.6.2</w:t>
      </w:r>
      <w:r w:rsidRPr="002833A9">
        <w:rPr>
          <w:rFonts w:ascii="Tahoma" w:hAnsi="Tahoma" w:cs="Tahoma"/>
        </w:rPr>
        <w:tab/>
        <w:t>A first disciplinary warning will usually be given to the senior post holder by the disciplinary panel if:</w:t>
      </w:r>
    </w:p>
    <w:p w14:paraId="46E26237" w14:textId="77777777" w:rsidR="002833A9" w:rsidRPr="002833A9" w:rsidRDefault="002833A9" w:rsidP="00BC188A">
      <w:pPr>
        <w:spacing w:before="0" w:line="240" w:lineRule="auto"/>
        <w:ind w:left="1656" w:right="0" w:hanging="360"/>
        <w:contextualSpacing/>
        <w:jc w:val="left"/>
        <w:rPr>
          <w:rFonts w:ascii="Tahoma" w:hAnsi="Tahoma" w:cs="Tahoma"/>
        </w:rPr>
      </w:pPr>
      <w:proofErr w:type="spellStart"/>
      <w:r w:rsidRPr="002833A9">
        <w:rPr>
          <w:rFonts w:ascii="Tahoma" w:hAnsi="Tahoma" w:cs="Tahoma"/>
        </w:rPr>
        <w:t>i</w:t>
      </w:r>
      <w:proofErr w:type="spellEnd"/>
      <w:r w:rsidRPr="002833A9">
        <w:rPr>
          <w:rFonts w:ascii="Tahoma" w:hAnsi="Tahoma" w:cs="Tahoma"/>
        </w:rPr>
        <w:t>.</w:t>
      </w:r>
      <w:r w:rsidRPr="002833A9">
        <w:rPr>
          <w:rFonts w:ascii="Tahoma" w:hAnsi="Tahoma" w:cs="Tahoma"/>
        </w:rPr>
        <w:tab/>
        <w:t xml:space="preserve">the senior post holder commits a serious act of misconduct or </w:t>
      </w:r>
    </w:p>
    <w:p w14:paraId="75DEA082"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w:t>
      </w:r>
      <w:r w:rsidRPr="002833A9">
        <w:rPr>
          <w:rFonts w:ascii="Tahoma" w:hAnsi="Tahoma" w:cs="Tahoma"/>
        </w:rPr>
        <w:tab/>
        <w:t>the standard of his or her work performance is unsatisfactory;</w:t>
      </w:r>
    </w:p>
    <w:p w14:paraId="78C094D5"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3.6.3</w:t>
      </w:r>
      <w:r w:rsidRPr="002833A9">
        <w:rPr>
          <w:rFonts w:ascii="Tahoma" w:hAnsi="Tahoma" w:cs="Tahoma"/>
        </w:rPr>
        <w:tab/>
        <w:t>In misconduct cases: this written warning will give details of the senior post holder’s misconduct, the improvement required and the time limit within which such improvement must be achieved. The warning will state that, if the senior post holder commits a further offence of misconduct during the period specified in the warning, action under Stage 3 will be considered. The written warning will also advise the senior post holder of the right of appeal in accordance with Section 3.10 below.</w:t>
      </w:r>
    </w:p>
    <w:p w14:paraId="0F1AA817"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3.6.4</w:t>
      </w:r>
      <w:r w:rsidRPr="002833A9">
        <w:rPr>
          <w:rFonts w:ascii="Tahoma" w:hAnsi="Tahoma" w:cs="Tahoma"/>
        </w:rPr>
        <w:tab/>
        <w:t>In performance cases: this written warning will give details of the senior post holder’s unsatisfactory work performance, the improvement required and the time limit within which such improvement must be achieved. The warning will advise the senior post holder as to what steps he or she should take to improve and will state that, unless such improvement is achieved within the period specified in the warning, action under Stage 3 will be considered. The written warning will also advise the senior post holder of the right of appeal in accordance with Section 3.10 below.</w:t>
      </w:r>
    </w:p>
    <w:p w14:paraId="0CAF45D0"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3.6.5</w:t>
      </w:r>
      <w:r w:rsidRPr="002833A9">
        <w:rPr>
          <w:rFonts w:ascii="Tahoma" w:hAnsi="Tahoma" w:cs="Tahoma"/>
        </w:rPr>
        <w:tab/>
        <w:t>A copy of the written warning will be placed on the individual’s personal file relating to the senior post holder. The warning will be spent, and will be disregarded for disciplinary purposes after 9 months, subject to the senior post holder’s conduct and work performance having been satisfactory throughout that period.</w:t>
      </w:r>
    </w:p>
    <w:p w14:paraId="0DEC2B4E" w14:textId="77777777" w:rsidR="00613A6D" w:rsidRDefault="00613A6D" w:rsidP="00BC188A">
      <w:pPr>
        <w:spacing w:before="0" w:line="240" w:lineRule="auto"/>
        <w:ind w:left="576" w:right="0" w:hanging="576"/>
        <w:contextualSpacing/>
        <w:jc w:val="left"/>
        <w:rPr>
          <w:rFonts w:ascii="Tahoma" w:hAnsi="Tahoma" w:cs="Tahoma"/>
        </w:rPr>
      </w:pPr>
    </w:p>
    <w:p w14:paraId="3B15ECAB" w14:textId="0F997A0E" w:rsidR="002833A9" w:rsidRPr="00613A6D"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lastRenderedPageBreak/>
        <w:t>3.7</w:t>
      </w:r>
      <w:r w:rsidRPr="002833A9">
        <w:rPr>
          <w:rFonts w:ascii="Tahoma" w:hAnsi="Tahoma" w:cs="Tahoma"/>
        </w:rPr>
        <w:tab/>
      </w:r>
      <w:r w:rsidRPr="00613A6D">
        <w:rPr>
          <w:rFonts w:ascii="Tahoma" w:hAnsi="Tahoma" w:cs="Tahoma"/>
          <w:b/>
          <w:bCs/>
        </w:rPr>
        <w:t>Stage 2: Final written warning</w:t>
      </w:r>
    </w:p>
    <w:p w14:paraId="53252720" w14:textId="6C2D7871"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3.7.1</w:t>
      </w:r>
      <w:r w:rsidRPr="002833A9">
        <w:rPr>
          <w:rFonts w:ascii="Tahoma" w:hAnsi="Tahoma" w:cs="Tahoma"/>
        </w:rPr>
        <w:tab/>
        <w:t>A final written warning will normally be given to the senior post holder if:</w:t>
      </w:r>
    </w:p>
    <w:p w14:paraId="535AC9A5" w14:textId="77777777" w:rsidR="002833A9" w:rsidRPr="002833A9" w:rsidRDefault="002833A9" w:rsidP="00BC188A">
      <w:pPr>
        <w:spacing w:before="0" w:line="240" w:lineRule="auto"/>
        <w:ind w:left="1656" w:right="0" w:hanging="360"/>
        <w:contextualSpacing/>
        <w:jc w:val="left"/>
        <w:rPr>
          <w:rFonts w:ascii="Tahoma" w:hAnsi="Tahoma" w:cs="Tahoma"/>
        </w:rPr>
      </w:pPr>
      <w:proofErr w:type="spellStart"/>
      <w:r w:rsidRPr="002833A9">
        <w:rPr>
          <w:rFonts w:ascii="Tahoma" w:hAnsi="Tahoma" w:cs="Tahoma"/>
        </w:rPr>
        <w:t>i</w:t>
      </w:r>
      <w:proofErr w:type="spellEnd"/>
      <w:r w:rsidRPr="002833A9">
        <w:rPr>
          <w:rFonts w:ascii="Tahoma" w:hAnsi="Tahoma" w:cs="Tahoma"/>
        </w:rPr>
        <w:t>.</w:t>
      </w:r>
      <w:r w:rsidRPr="002833A9">
        <w:rPr>
          <w:rFonts w:ascii="Tahoma" w:hAnsi="Tahoma" w:cs="Tahoma"/>
        </w:rPr>
        <w:tab/>
        <w:t>the senior post holder fails to comply with a first written warning given under Stage 2;</w:t>
      </w:r>
    </w:p>
    <w:p w14:paraId="5CF6A2AB"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w:t>
      </w:r>
      <w:r w:rsidRPr="002833A9">
        <w:rPr>
          <w:rFonts w:ascii="Tahoma" w:hAnsi="Tahoma" w:cs="Tahoma"/>
        </w:rPr>
        <w:tab/>
        <w:t>despite having been given, under Stage 2, a first written warning as the result of misconduct or unsatisfactory work performance, the senior post holder commits a further offence of misconduct, or his or her work performance continues to be unsatisfactory; or</w:t>
      </w:r>
    </w:p>
    <w:p w14:paraId="7CCB7141"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iii.</w:t>
      </w:r>
      <w:r w:rsidRPr="002833A9">
        <w:rPr>
          <w:rFonts w:ascii="Tahoma" w:hAnsi="Tahoma" w:cs="Tahoma"/>
        </w:rPr>
        <w:tab/>
        <w:t>the senior post holder’s misconduct or unsatisfactory work performance, although not considered to be serious enough to justify dismissal, is sufficiently serious to warrant a final written warning.</w:t>
      </w:r>
    </w:p>
    <w:p w14:paraId="23C4C37A" w14:textId="77DE7B96"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3.7.2</w:t>
      </w:r>
      <w:r w:rsidRPr="002833A9">
        <w:rPr>
          <w:rFonts w:ascii="Tahoma" w:hAnsi="Tahoma" w:cs="Tahoma"/>
        </w:rPr>
        <w:tab/>
        <w:t xml:space="preserve">In misconduct cases: the final written warning will give details of the senior post holder’s misconduct, the improvement required and the time limit within which such improvement must be achieved. The warning will state that, if the senior post holder commits a further offence of misconduct, during the time limit specified in the warning, </w:t>
      </w:r>
      <w:r w:rsidR="000F1A11">
        <w:rPr>
          <w:rFonts w:ascii="Tahoma" w:hAnsi="Tahoma" w:cs="Tahoma"/>
        </w:rPr>
        <w:t>their</w:t>
      </w:r>
      <w:r w:rsidRPr="002833A9">
        <w:rPr>
          <w:rFonts w:ascii="Tahoma" w:hAnsi="Tahoma" w:cs="Tahoma"/>
        </w:rPr>
        <w:t xml:space="preserve"> employment may be terminated. The final written warning will also advise the senior post holder of the right of appeal in accordance with Section 3.10 below.</w:t>
      </w:r>
    </w:p>
    <w:p w14:paraId="4E8BD259"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3.7.3</w:t>
      </w:r>
      <w:r w:rsidRPr="002833A9">
        <w:rPr>
          <w:rFonts w:ascii="Tahoma" w:hAnsi="Tahoma" w:cs="Tahoma"/>
        </w:rPr>
        <w:tab/>
        <w:t>In performance cases: the final written warning will give details of the senior post holder’s unsatisfactory work performance, the improvement required and the time limit within which such improvement must be achieved. The warning will advise the senior post holder as to what steps he or she should take to improve and state that, if such improvement is not achieved within the period specified in the warning, his or her employment may be terminated. The final written warning will also advise the senior post holder of the right of appeal in accordance with Section 3.10 below.</w:t>
      </w:r>
    </w:p>
    <w:p w14:paraId="65116E8E" w14:textId="3BA5E4C1" w:rsid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3.7.4</w:t>
      </w:r>
      <w:r w:rsidRPr="002833A9">
        <w:rPr>
          <w:rFonts w:ascii="Tahoma" w:hAnsi="Tahoma" w:cs="Tahoma"/>
        </w:rPr>
        <w:tab/>
        <w:t>A copy of the written warning will be placed on the individual’s personal file relating to the senior post holder. The warning will be spent, and will be disregarded for disciplinary purposes after 12 months (although, in exceptional cases, the period may be longer), subject to the senior post holder’s conduct and work performance having been satisfactory throughout that period.</w:t>
      </w:r>
    </w:p>
    <w:p w14:paraId="13FF9C0B" w14:textId="77777777" w:rsidR="0061167E" w:rsidRPr="002833A9" w:rsidRDefault="0061167E" w:rsidP="00BC188A">
      <w:pPr>
        <w:spacing w:before="0" w:line="240" w:lineRule="auto"/>
        <w:ind w:left="1296" w:right="0" w:hanging="720"/>
        <w:contextualSpacing/>
        <w:jc w:val="left"/>
        <w:rPr>
          <w:rFonts w:ascii="Tahoma" w:hAnsi="Tahoma" w:cs="Tahoma"/>
        </w:rPr>
      </w:pPr>
    </w:p>
    <w:p w14:paraId="68CB2FB3" w14:textId="77777777" w:rsidR="002833A9" w:rsidRPr="0061167E"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t>3.8</w:t>
      </w:r>
      <w:r w:rsidRPr="002833A9">
        <w:rPr>
          <w:rFonts w:ascii="Tahoma" w:hAnsi="Tahoma" w:cs="Tahoma"/>
        </w:rPr>
        <w:tab/>
      </w:r>
      <w:r w:rsidRPr="0061167E">
        <w:rPr>
          <w:rFonts w:ascii="Tahoma" w:hAnsi="Tahoma" w:cs="Tahoma"/>
          <w:b/>
          <w:bCs/>
        </w:rPr>
        <w:t>Stage 4: Dismissal</w:t>
      </w:r>
    </w:p>
    <w:p w14:paraId="55F1D85E"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3.8.1</w:t>
      </w:r>
      <w:r w:rsidRPr="002833A9">
        <w:rPr>
          <w:rFonts w:ascii="Tahoma" w:hAnsi="Tahoma" w:cs="Tahoma"/>
        </w:rPr>
        <w:tab/>
        <w:t>The disciplinary panel may, following a disciplinary hearing, give notice of dismissal to the senior post holder if:</w:t>
      </w:r>
    </w:p>
    <w:p w14:paraId="3A066F08" w14:textId="77777777" w:rsidR="002833A9" w:rsidRPr="002833A9" w:rsidRDefault="002833A9" w:rsidP="00BC188A">
      <w:pPr>
        <w:spacing w:before="0" w:line="240" w:lineRule="auto"/>
        <w:ind w:left="1656" w:right="0" w:hanging="360"/>
        <w:contextualSpacing/>
        <w:jc w:val="left"/>
        <w:rPr>
          <w:rFonts w:ascii="Tahoma" w:hAnsi="Tahoma" w:cs="Tahoma"/>
        </w:rPr>
      </w:pPr>
      <w:proofErr w:type="spellStart"/>
      <w:r w:rsidRPr="002833A9">
        <w:rPr>
          <w:rFonts w:ascii="Tahoma" w:hAnsi="Tahoma" w:cs="Tahoma"/>
        </w:rPr>
        <w:t>i</w:t>
      </w:r>
      <w:proofErr w:type="spellEnd"/>
      <w:r w:rsidRPr="002833A9">
        <w:rPr>
          <w:rFonts w:ascii="Tahoma" w:hAnsi="Tahoma" w:cs="Tahoma"/>
        </w:rPr>
        <w:t>.</w:t>
      </w:r>
      <w:r w:rsidRPr="002833A9">
        <w:rPr>
          <w:rFonts w:ascii="Tahoma" w:hAnsi="Tahoma" w:cs="Tahoma"/>
        </w:rPr>
        <w:tab/>
        <w:t>the senior post holder fails to comply with a final written warning given under Stage 2; or</w:t>
      </w:r>
    </w:p>
    <w:p w14:paraId="23DE5A6D"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w:t>
      </w:r>
      <w:r w:rsidRPr="002833A9">
        <w:rPr>
          <w:rFonts w:ascii="Tahoma" w:hAnsi="Tahoma" w:cs="Tahoma"/>
        </w:rPr>
        <w:tab/>
        <w:t>despite having been given, under Stage 2, a final written warning as the result of either misconduct or unsatisfactory work performance, the senior post holder commits a further offence of misconduct or his or her work performance continues to be unsatisfactory; or</w:t>
      </w:r>
    </w:p>
    <w:p w14:paraId="243FDD3E"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iii.</w:t>
      </w:r>
      <w:r w:rsidRPr="002833A9">
        <w:rPr>
          <w:rFonts w:ascii="Tahoma" w:hAnsi="Tahoma" w:cs="Tahoma"/>
        </w:rPr>
        <w:tab/>
        <w:t xml:space="preserve">the conduct or unsatisfactory work performance is sufficiently serious to warrant dismissal </w:t>
      </w:r>
    </w:p>
    <w:p w14:paraId="41175E9A"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3.8.2</w:t>
      </w:r>
      <w:r w:rsidRPr="002833A9">
        <w:rPr>
          <w:rFonts w:ascii="Tahoma" w:hAnsi="Tahoma" w:cs="Tahoma"/>
        </w:rPr>
        <w:tab/>
        <w:t>The decision to dismiss will be communicated in writing to the senior post holder and will specify the reasons for dismissal and the date on which the employment will terminate. The communication must also notify the senior post holder of his/her right of appeal against the decision in accordance with Section 3.10 below.</w:t>
      </w:r>
    </w:p>
    <w:p w14:paraId="171CA78E" w14:textId="77777777" w:rsidR="00BC188A" w:rsidRDefault="00BC188A" w:rsidP="00BC188A">
      <w:pPr>
        <w:spacing w:before="0" w:line="240" w:lineRule="auto"/>
        <w:ind w:left="0" w:firstLine="0"/>
        <w:rPr>
          <w:rFonts w:ascii="Tahoma" w:hAnsi="Tahoma" w:cs="Tahoma"/>
        </w:rPr>
      </w:pPr>
    </w:p>
    <w:p w14:paraId="389513EF" w14:textId="02BC913E" w:rsidR="002833A9" w:rsidRPr="000F1A11" w:rsidRDefault="002833A9" w:rsidP="00BC188A">
      <w:pPr>
        <w:spacing w:before="0" w:line="240" w:lineRule="auto"/>
        <w:ind w:left="576" w:right="0" w:hanging="576"/>
        <w:rPr>
          <w:rFonts w:ascii="Tahoma" w:hAnsi="Tahoma" w:cs="Tahoma"/>
        </w:rPr>
      </w:pPr>
      <w:r w:rsidRPr="002833A9">
        <w:rPr>
          <w:rFonts w:ascii="Tahoma" w:hAnsi="Tahoma" w:cs="Tahoma"/>
        </w:rPr>
        <w:t>3.9</w:t>
      </w:r>
      <w:r w:rsidRPr="002833A9">
        <w:rPr>
          <w:rFonts w:ascii="Tahoma" w:hAnsi="Tahoma" w:cs="Tahoma"/>
        </w:rPr>
        <w:tab/>
      </w:r>
      <w:r w:rsidRPr="0061167E">
        <w:rPr>
          <w:rFonts w:ascii="Tahoma" w:hAnsi="Tahoma" w:cs="Tahoma"/>
          <w:b/>
          <w:bCs/>
        </w:rPr>
        <w:t>Gross misconduct / summary dismissal</w:t>
      </w:r>
    </w:p>
    <w:p w14:paraId="4A2A976F"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3.9.1</w:t>
      </w:r>
      <w:r w:rsidRPr="002833A9">
        <w:rPr>
          <w:rFonts w:ascii="Tahoma" w:hAnsi="Tahoma" w:cs="Tahoma"/>
        </w:rPr>
        <w:tab/>
        <w:t>The disciplinary panel, as a Corporation special committee, has the delegated authority of the Corporation to summarily dismiss the senior post holder without notice of pay in lieu of notice if, on completion of an investigation and a disciplinary hearing, it is established that the senior post holder has been guilty of gross misconduct.</w:t>
      </w:r>
    </w:p>
    <w:p w14:paraId="5F004E78"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3.9.2</w:t>
      </w:r>
      <w:r w:rsidRPr="002833A9">
        <w:rPr>
          <w:rFonts w:ascii="Tahoma" w:hAnsi="Tahoma" w:cs="Tahoma"/>
        </w:rPr>
        <w:tab/>
        <w:t xml:space="preserve">In the event of summary dismissal the disciplinary panel shall, without unreasonable delay, provide the dismissed senior post holder and the Corporation with a written statement of the alleged gross misconduct which has led to the dismissal and the reasons why the panel considers that the senior post holder was guilty of such </w:t>
      </w:r>
      <w:r w:rsidRPr="002833A9">
        <w:rPr>
          <w:rFonts w:ascii="Tahoma" w:hAnsi="Tahoma" w:cs="Tahoma"/>
        </w:rPr>
        <w:lastRenderedPageBreak/>
        <w:t>misconduct and notifying that senior post holder of the right to appeal against the dismissal.</w:t>
      </w:r>
    </w:p>
    <w:p w14:paraId="29CF46EF"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3.9.3</w:t>
      </w:r>
      <w:r w:rsidRPr="002833A9">
        <w:rPr>
          <w:rFonts w:ascii="Tahoma" w:hAnsi="Tahoma" w:cs="Tahoma"/>
        </w:rPr>
        <w:tab/>
        <w:t>The following offences are examples of offences which are normally regarded as grounds for summary dismissal:</w:t>
      </w:r>
    </w:p>
    <w:p w14:paraId="0FE10389"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Theft or unauthorised possession of any property or facilities belonging to the College, or to any employee or student.</w:t>
      </w:r>
    </w:p>
    <w:p w14:paraId="465167E6"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Serious damage deliberately sustained to College property.</w:t>
      </w:r>
    </w:p>
    <w:p w14:paraId="3C0BC72F"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Deliberate falsification of College registers, reports, accounts, expense claims, self-certification forms or other documents.</w:t>
      </w:r>
    </w:p>
    <w:p w14:paraId="2AE52DBE"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Bribery or corruption.</w:t>
      </w:r>
    </w:p>
    <w:p w14:paraId="3518996E"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Deliberate refusal to carry out duties or reasonable instructions or to comply with College rules.</w:t>
      </w:r>
    </w:p>
    <w:p w14:paraId="0BC2EEC6"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Serious acts of subordination.</w:t>
      </w:r>
    </w:p>
    <w:p w14:paraId="504EE54A"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Serious negligence/incompetence which causes unacceptable loss, damage or injury.</w:t>
      </w:r>
    </w:p>
    <w:p w14:paraId="7DBF2D08"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Serious incapability and/or misconduct as a result of being intoxicated by reason of alcohol or illegal drugs.</w:t>
      </w:r>
    </w:p>
    <w:p w14:paraId="2A2F945A"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Violent, dangerous or intimidating conduct.</w:t>
      </w:r>
    </w:p>
    <w:p w14:paraId="7E5B11B0"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Bullying.</w:t>
      </w:r>
    </w:p>
    <w:p w14:paraId="06C29AB5"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Violation of the Corporation’s rules and policies concerning health and safety at work.</w:t>
      </w:r>
    </w:p>
    <w:p w14:paraId="72B5B857"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Unlawful discrimination or harassment.</w:t>
      </w:r>
    </w:p>
    <w:p w14:paraId="406DD05A"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A criminal offence, which may (whether it is committed during or outside the senior post holder’s hours of work for the Corporation) adversely affect the Corporation’s reputation, the senior post holder’s suitability for the type of work he or she is employed by the Corporation to perform or his or her acceptability to other employees or to students.</w:t>
      </w:r>
    </w:p>
    <w:p w14:paraId="4FDED227" w14:textId="77777777" w:rsidR="002833A9" w:rsidRPr="002833A9" w:rsidRDefault="002833A9" w:rsidP="00BC188A">
      <w:pPr>
        <w:spacing w:before="0" w:line="240" w:lineRule="auto"/>
        <w:ind w:left="1656" w:right="0" w:hanging="360"/>
        <w:contextualSpacing/>
        <w:jc w:val="left"/>
        <w:rPr>
          <w:rFonts w:ascii="Tahoma" w:hAnsi="Tahoma" w:cs="Tahoma"/>
        </w:rPr>
      </w:pPr>
      <w:r w:rsidRPr="002833A9">
        <w:rPr>
          <w:rFonts w:ascii="Tahoma" w:hAnsi="Tahoma" w:cs="Tahoma"/>
        </w:rPr>
        <w:t>•</w:t>
      </w:r>
      <w:r w:rsidRPr="002833A9">
        <w:rPr>
          <w:rFonts w:ascii="Tahoma" w:hAnsi="Tahoma" w:cs="Tahoma"/>
        </w:rPr>
        <w:tab/>
        <w:t>Deliberately accessing internet sites containing pornographic, offensive or obscene material.</w:t>
      </w:r>
    </w:p>
    <w:p w14:paraId="32310A9F" w14:textId="09A76174" w:rsidR="002833A9" w:rsidRPr="002833A9" w:rsidRDefault="0061167E" w:rsidP="00BC188A">
      <w:pPr>
        <w:spacing w:before="0" w:line="240" w:lineRule="auto"/>
        <w:ind w:left="1296" w:right="0" w:hanging="1296"/>
        <w:contextualSpacing/>
        <w:jc w:val="left"/>
        <w:rPr>
          <w:rFonts w:ascii="Tahoma" w:hAnsi="Tahoma" w:cs="Tahoma"/>
        </w:rPr>
      </w:pPr>
      <w:r>
        <w:rPr>
          <w:rFonts w:ascii="Tahoma" w:hAnsi="Tahoma" w:cs="Tahoma"/>
        </w:rPr>
        <w:tab/>
      </w:r>
      <w:r w:rsidR="002833A9" w:rsidRPr="002833A9">
        <w:rPr>
          <w:rFonts w:ascii="Tahoma" w:hAnsi="Tahoma" w:cs="Tahoma"/>
        </w:rPr>
        <w:t>The above examples are not exhaustive or exclusive and offences of a similar nature will be dealt with under this policy.</w:t>
      </w:r>
    </w:p>
    <w:p w14:paraId="29173D4B" w14:textId="77777777" w:rsidR="0061167E" w:rsidRDefault="0061167E" w:rsidP="00BC188A">
      <w:pPr>
        <w:spacing w:before="0" w:line="240" w:lineRule="auto"/>
        <w:ind w:left="576" w:right="0" w:hanging="576"/>
        <w:contextualSpacing/>
        <w:jc w:val="left"/>
        <w:rPr>
          <w:rFonts w:ascii="Tahoma" w:hAnsi="Tahoma" w:cs="Tahoma"/>
        </w:rPr>
      </w:pPr>
    </w:p>
    <w:p w14:paraId="1E71312F" w14:textId="26627761" w:rsidR="002833A9" w:rsidRPr="0061167E" w:rsidRDefault="002833A9" w:rsidP="00BC188A">
      <w:pPr>
        <w:spacing w:before="0" w:line="240" w:lineRule="auto"/>
        <w:ind w:left="576" w:right="0" w:hanging="576"/>
        <w:contextualSpacing/>
        <w:jc w:val="left"/>
        <w:rPr>
          <w:rFonts w:ascii="Tahoma" w:hAnsi="Tahoma" w:cs="Tahoma"/>
          <w:b/>
          <w:bCs/>
        </w:rPr>
      </w:pPr>
      <w:r w:rsidRPr="002833A9">
        <w:rPr>
          <w:rFonts w:ascii="Tahoma" w:hAnsi="Tahoma" w:cs="Tahoma"/>
        </w:rPr>
        <w:t>3.10</w:t>
      </w:r>
      <w:r w:rsidR="000C5A43">
        <w:rPr>
          <w:rFonts w:ascii="Tahoma" w:hAnsi="Tahoma" w:cs="Tahoma"/>
        </w:rPr>
        <w:tab/>
      </w:r>
      <w:r w:rsidRPr="0061167E">
        <w:rPr>
          <w:rFonts w:ascii="Tahoma" w:hAnsi="Tahoma" w:cs="Tahoma"/>
          <w:b/>
          <w:bCs/>
        </w:rPr>
        <w:t>Appeal</w:t>
      </w:r>
    </w:p>
    <w:p w14:paraId="77788D1F" w14:textId="5AEA0E58"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3.10.1</w:t>
      </w:r>
      <w:r w:rsidRPr="002833A9">
        <w:rPr>
          <w:rFonts w:ascii="Tahoma" w:hAnsi="Tahoma" w:cs="Tahoma"/>
        </w:rPr>
        <w:tab/>
        <w:t>A senior post holder who wishes to appeal against a disciplinary decision must do so within five working days of the date of the decision. To do so, the senior post holder should inform the Governance</w:t>
      </w:r>
      <w:r w:rsidR="00422585">
        <w:rPr>
          <w:rFonts w:ascii="Tahoma" w:hAnsi="Tahoma" w:cs="Tahoma"/>
        </w:rPr>
        <w:t xml:space="preserve"> Professional</w:t>
      </w:r>
      <w:r w:rsidRPr="002833A9">
        <w:rPr>
          <w:rFonts w:ascii="Tahoma" w:hAnsi="Tahoma" w:cs="Tahoma"/>
        </w:rPr>
        <w:t xml:space="preserve"> in writing, stating the grounds for appeal. The letter advising the senior post holder of the right to appeal will state the latest date by which any such appeal should reach Governance</w:t>
      </w:r>
      <w:r w:rsidR="00422585">
        <w:rPr>
          <w:rFonts w:ascii="Tahoma" w:hAnsi="Tahoma" w:cs="Tahoma"/>
        </w:rPr>
        <w:t xml:space="preserve"> Professional</w:t>
      </w:r>
      <w:r w:rsidRPr="002833A9">
        <w:rPr>
          <w:rFonts w:ascii="Tahoma" w:hAnsi="Tahoma" w:cs="Tahoma"/>
        </w:rPr>
        <w:t>.</w:t>
      </w:r>
    </w:p>
    <w:p w14:paraId="66CACF2D"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3.10.2</w:t>
      </w:r>
      <w:r w:rsidRPr="002833A9">
        <w:rPr>
          <w:rFonts w:ascii="Tahoma" w:hAnsi="Tahoma" w:cs="Tahoma"/>
        </w:rPr>
        <w:tab/>
        <w:t>The appeal will be heard by an appeal committee of the Corporation consisting of two Governors or such independent parties as the Corporation deems appropriate.  Where the appeal committee consists of two Governors, in so far as possible, this will include the Corporation Chair and will not include any member of the Corporation who has been involved in the disciplinary process in question so far. The committee shall not include the Chief Executive Officer, staff members or student members of the Corporation.</w:t>
      </w:r>
    </w:p>
    <w:p w14:paraId="0D7AE75D"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3.10.3</w:t>
      </w:r>
      <w:r w:rsidRPr="002833A9">
        <w:rPr>
          <w:rFonts w:ascii="Tahoma" w:hAnsi="Tahoma" w:cs="Tahoma"/>
        </w:rPr>
        <w:tab/>
        <w:t>The appeal meeting will be held as soon as reasonably practicable after the notice to appeal has been received. The senior post holder will be given at least three days’ notice of the meeting date to allow him or her to prepare for the meeting.</w:t>
      </w:r>
    </w:p>
    <w:p w14:paraId="3F0A917C"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3.10.4</w:t>
      </w:r>
      <w:r w:rsidRPr="002833A9">
        <w:rPr>
          <w:rFonts w:ascii="Tahoma" w:hAnsi="Tahoma" w:cs="Tahoma"/>
        </w:rPr>
        <w:tab/>
        <w:t>At the appeal meeting, the senior post holder will be given the opportunity to state his or her case and has the right to be accompanied by a representative of a trade union or work colleague.</w:t>
      </w:r>
    </w:p>
    <w:p w14:paraId="137C0C74" w14:textId="77777777" w:rsidR="002833A9" w:rsidRPr="002833A9"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3.10.5</w:t>
      </w:r>
      <w:r w:rsidRPr="002833A9">
        <w:rPr>
          <w:rFonts w:ascii="Tahoma" w:hAnsi="Tahoma" w:cs="Tahoma"/>
        </w:rPr>
        <w:tab/>
        <w:t>If the chosen companion of the senior post holder is unavailable on the date of the initial meeting, the senior post holder may delay the date of that meeting once by up to five working days to enable the chosen companion to attend. The location and timing of any alternative meeting should be convenient to both the Corporation and the senior post holder, but should not unduly delay the process.</w:t>
      </w:r>
    </w:p>
    <w:p w14:paraId="20C38F77" w14:textId="7C10412A" w:rsidR="001C2408" w:rsidRDefault="002833A9" w:rsidP="00BC188A">
      <w:pPr>
        <w:spacing w:before="0" w:line="240" w:lineRule="auto"/>
        <w:ind w:left="1296" w:right="0" w:hanging="720"/>
        <w:contextualSpacing/>
        <w:jc w:val="left"/>
        <w:rPr>
          <w:rFonts w:ascii="Tahoma" w:hAnsi="Tahoma" w:cs="Tahoma"/>
        </w:rPr>
      </w:pPr>
      <w:r w:rsidRPr="002833A9">
        <w:rPr>
          <w:rFonts w:ascii="Tahoma" w:hAnsi="Tahoma" w:cs="Tahoma"/>
        </w:rPr>
        <w:t>3.10.6</w:t>
      </w:r>
      <w:r w:rsidRPr="002833A9">
        <w:rPr>
          <w:rFonts w:ascii="Tahoma" w:hAnsi="Tahoma" w:cs="Tahoma"/>
        </w:rPr>
        <w:tab/>
        <w:t xml:space="preserve">At the appeal, the disciplinary penalty imposed will be reviewed, but it cannot be increased. The appeal decision will be notified to the senior post holder and the </w:t>
      </w:r>
      <w:r w:rsidRPr="002833A9">
        <w:rPr>
          <w:rFonts w:ascii="Tahoma" w:hAnsi="Tahoma" w:cs="Tahoma"/>
        </w:rPr>
        <w:lastRenderedPageBreak/>
        <w:t>Corporation in writing without unreasonable delay following the appeal meeting. The appeal committee’s decision is final.</w:t>
      </w:r>
    </w:p>
    <w:p w14:paraId="00771681" w14:textId="77777777" w:rsidR="001C2408" w:rsidRDefault="001C2408" w:rsidP="00BC188A">
      <w:pPr>
        <w:pStyle w:val="ListParagraph"/>
        <w:spacing w:before="0" w:line="240" w:lineRule="auto"/>
        <w:ind w:left="503" w:right="0" w:firstLine="0"/>
        <w:outlineLvl w:val="2"/>
        <w:rPr>
          <w:rFonts w:ascii="Tahoma" w:hAnsi="Tahoma" w:cs="Tahoma"/>
        </w:rPr>
      </w:pPr>
    </w:p>
    <w:p w14:paraId="73A6F1F5" w14:textId="47842767" w:rsidR="001C2408" w:rsidRPr="005D2F18" w:rsidRDefault="001C2408" w:rsidP="00BC188A">
      <w:pPr>
        <w:pStyle w:val="ListParagraph"/>
        <w:numPr>
          <w:ilvl w:val="0"/>
          <w:numId w:val="5"/>
        </w:numPr>
        <w:spacing w:before="0" w:line="240" w:lineRule="auto"/>
        <w:ind w:left="576" w:right="0" w:hanging="576"/>
        <w:rPr>
          <w:rFonts w:ascii="Tahoma" w:hAnsi="Tahoma" w:cs="Tahoma"/>
          <w:b/>
        </w:rPr>
      </w:pPr>
      <w:r w:rsidRPr="005D2F18">
        <w:rPr>
          <w:rFonts w:ascii="Tahoma" w:hAnsi="Tahoma" w:cs="Tahoma"/>
          <w:b/>
        </w:rPr>
        <w:t>Related Documentation</w:t>
      </w:r>
    </w:p>
    <w:p w14:paraId="0D07E03A" w14:textId="77777777" w:rsidR="001C2408" w:rsidRDefault="001C2408" w:rsidP="00BC188A">
      <w:pPr>
        <w:pStyle w:val="ListParagraph"/>
        <w:numPr>
          <w:ilvl w:val="1"/>
          <w:numId w:val="5"/>
        </w:numPr>
        <w:spacing w:before="0" w:line="240" w:lineRule="auto"/>
        <w:ind w:left="936" w:right="0"/>
        <w:rPr>
          <w:rFonts w:ascii="Tahoma" w:hAnsi="Tahoma" w:cs="Tahoma"/>
        </w:rPr>
      </w:pPr>
      <w:r w:rsidRPr="0023139A">
        <w:rPr>
          <w:rFonts w:ascii="Tahoma" w:hAnsi="Tahoma" w:cs="Tahoma"/>
        </w:rPr>
        <w:t>Instrument and Articles of Government</w:t>
      </w:r>
    </w:p>
    <w:p w14:paraId="6CCCD143" w14:textId="0CEF61CF" w:rsidR="00422585" w:rsidRDefault="00422585" w:rsidP="00BC188A">
      <w:pPr>
        <w:pStyle w:val="ListParagraph"/>
        <w:numPr>
          <w:ilvl w:val="1"/>
          <w:numId w:val="5"/>
        </w:numPr>
        <w:spacing w:before="0" w:line="240" w:lineRule="auto"/>
        <w:ind w:left="936" w:right="0"/>
        <w:rPr>
          <w:rFonts w:ascii="Tahoma" w:hAnsi="Tahoma" w:cs="Tahoma"/>
        </w:rPr>
      </w:pPr>
      <w:r>
        <w:rPr>
          <w:rFonts w:ascii="Tahoma" w:hAnsi="Tahoma" w:cs="Tahoma"/>
        </w:rPr>
        <w:t>G1.07 Senior Post Holder Grievance Policy</w:t>
      </w:r>
    </w:p>
    <w:p w14:paraId="7BECD31E" w14:textId="79057451" w:rsidR="001C2408" w:rsidRPr="0024638E" w:rsidRDefault="001C2408" w:rsidP="00BC188A">
      <w:pPr>
        <w:pStyle w:val="ListParagraph"/>
        <w:numPr>
          <w:ilvl w:val="1"/>
          <w:numId w:val="5"/>
        </w:numPr>
        <w:spacing w:before="0" w:line="240" w:lineRule="auto"/>
        <w:ind w:left="936" w:right="0"/>
        <w:rPr>
          <w:rFonts w:ascii="Tahoma" w:hAnsi="Tahoma" w:cs="Tahoma"/>
        </w:rPr>
      </w:pPr>
      <w:r>
        <w:rPr>
          <w:rFonts w:ascii="Tahoma" w:hAnsi="Tahoma" w:cs="Tahoma"/>
        </w:rPr>
        <w:t>Data Protection Act 2018</w:t>
      </w:r>
    </w:p>
    <w:p w14:paraId="0231BB8F" w14:textId="77777777" w:rsidR="001C2408" w:rsidRPr="0024638E" w:rsidRDefault="001C2408" w:rsidP="00BC188A">
      <w:pPr>
        <w:spacing w:before="0" w:line="240" w:lineRule="auto"/>
        <w:ind w:left="576" w:right="0" w:hanging="576"/>
        <w:contextualSpacing/>
        <w:rPr>
          <w:rFonts w:ascii="Tahoma" w:hAnsi="Tahoma" w:cs="Tahoma"/>
          <w:b/>
          <w:bCs/>
        </w:rPr>
      </w:pPr>
    </w:p>
    <w:p w14:paraId="48F5100D" w14:textId="77777777" w:rsidR="001C2408" w:rsidRPr="0024638E" w:rsidRDefault="001C2408" w:rsidP="00BC188A">
      <w:pPr>
        <w:pStyle w:val="NormalWeb"/>
        <w:numPr>
          <w:ilvl w:val="0"/>
          <w:numId w:val="5"/>
        </w:numPr>
        <w:spacing w:before="0" w:beforeAutospacing="0" w:after="0"/>
        <w:ind w:left="576" w:right="0" w:hanging="576"/>
        <w:contextualSpacing/>
        <w:rPr>
          <w:rFonts w:ascii="Tahoma" w:hAnsi="Tahoma" w:cs="Tahoma"/>
          <w:b/>
          <w:sz w:val="22"/>
          <w:szCs w:val="22"/>
        </w:rPr>
      </w:pPr>
      <w:r w:rsidRPr="0024638E">
        <w:rPr>
          <w:rFonts w:ascii="Tahoma" w:hAnsi="Tahoma" w:cs="Tahoma"/>
          <w:b/>
          <w:sz w:val="22"/>
          <w:szCs w:val="22"/>
        </w:rPr>
        <w:t>Monitoring and Review</w:t>
      </w:r>
    </w:p>
    <w:p w14:paraId="5A0A02F6" w14:textId="5CB707F1" w:rsidR="001C2408" w:rsidRPr="00A725A0" w:rsidRDefault="00BC188A" w:rsidP="00BC188A">
      <w:pPr>
        <w:spacing w:before="0" w:line="240" w:lineRule="auto"/>
        <w:ind w:left="576" w:right="0" w:hanging="576"/>
        <w:contextualSpacing/>
        <w:jc w:val="left"/>
        <w:rPr>
          <w:rFonts w:ascii="Tahoma" w:hAnsi="Tahoma" w:cs="Tahoma"/>
        </w:rPr>
      </w:pPr>
      <w:r>
        <w:rPr>
          <w:rFonts w:ascii="Tahoma" w:hAnsi="Tahoma" w:cs="Tahoma"/>
        </w:rPr>
        <w:tab/>
      </w:r>
      <w:r w:rsidR="001C2408" w:rsidRPr="0024638E">
        <w:rPr>
          <w:rFonts w:ascii="Tahoma" w:hAnsi="Tahoma" w:cs="Tahoma"/>
        </w:rPr>
        <w:t xml:space="preserve">This policy will be monitored by the </w:t>
      </w:r>
      <w:r w:rsidR="001C2408">
        <w:rPr>
          <w:rFonts w:ascii="Tahoma" w:hAnsi="Tahoma" w:cs="Tahoma"/>
        </w:rPr>
        <w:t xml:space="preserve">Governance Professional </w:t>
      </w:r>
      <w:r w:rsidR="001C2408" w:rsidRPr="0024638E">
        <w:rPr>
          <w:rFonts w:ascii="Tahoma" w:hAnsi="Tahoma" w:cs="Tahoma"/>
        </w:rPr>
        <w:t xml:space="preserve">on a </w:t>
      </w:r>
      <w:r w:rsidR="001C2408">
        <w:rPr>
          <w:rFonts w:ascii="Tahoma" w:hAnsi="Tahoma" w:cs="Tahoma"/>
        </w:rPr>
        <w:t>three</w:t>
      </w:r>
      <w:r w:rsidR="001C2408" w:rsidRPr="0024638E">
        <w:rPr>
          <w:rFonts w:ascii="Tahoma" w:hAnsi="Tahoma" w:cs="Tahoma"/>
        </w:rPr>
        <w:t xml:space="preserve"> yearly basis, unless</w:t>
      </w:r>
      <w:r>
        <w:rPr>
          <w:rFonts w:ascii="Tahoma" w:hAnsi="Tahoma" w:cs="Tahoma"/>
        </w:rPr>
        <w:t xml:space="preserve"> </w:t>
      </w:r>
      <w:r w:rsidR="001C2408" w:rsidRPr="0024638E">
        <w:rPr>
          <w:rFonts w:ascii="Tahoma" w:hAnsi="Tahoma" w:cs="Tahoma"/>
        </w:rPr>
        <w:t>changes in legislation require earlier review.</w:t>
      </w:r>
    </w:p>
    <w:sectPr w:rsidR="001C2408" w:rsidRPr="00A725A0"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F67F" w14:textId="77777777" w:rsidR="00C07823" w:rsidRDefault="00C07823" w:rsidP="00CF09DE">
      <w:pPr>
        <w:spacing w:line="240" w:lineRule="auto"/>
      </w:pPr>
      <w:r>
        <w:separator/>
      </w:r>
    </w:p>
  </w:endnote>
  <w:endnote w:type="continuationSeparator" w:id="0">
    <w:p w14:paraId="77CABDA8" w14:textId="77777777" w:rsidR="00C07823" w:rsidRDefault="00C07823" w:rsidP="00CF09DE">
      <w:pPr>
        <w:spacing w:line="240" w:lineRule="auto"/>
      </w:pPr>
      <w:r>
        <w:continuationSeparator/>
      </w:r>
    </w:p>
  </w:endnote>
  <w:endnote w:type="continuationNotice" w:id="1">
    <w:p w14:paraId="60B894C9" w14:textId="77777777" w:rsidR="00C07823" w:rsidRDefault="00C078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5D1643E9" w:rsidR="006E538F" w:rsidRDefault="00BC5E90" w:rsidP="00EC28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F255" w14:textId="77777777" w:rsidR="00C07823" w:rsidRDefault="00C07823" w:rsidP="00CF09DE">
      <w:pPr>
        <w:spacing w:line="240" w:lineRule="auto"/>
      </w:pPr>
      <w:r>
        <w:separator/>
      </w:r>
    </w:p>
  </w:footnote>
  <w:footnote w:type="continuationSeparator" w:id="0">
    <w:p w14:paraId="79ABFE61" w14:textId="77777777" w:rsidR="00C07823" w:rsidRDefault="00C07823" w:rsidP="00CF09DE">
      <w:pPr>
        <w:spacing w:line="240" w:lineRule="auto"/>
      </w:pPr>
      <w:r>
        <w:continuationSeparator/>
      </w:r>
    </w:p>
  </w:footnote>
  <w:footnote w:type="continuationNotice" w:id="1">
    <w:p w14:paraId="0BFCEDA6" w14:textId="77777777" w:rsidR="00C07823" w:rsidRDefault="00C078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7953A8B5" w:rsidR="008238A7" w:rsidRDefault="00EC28BF">
    <w:pPr>
      <w:pStyle w:val="Header"/>
    </w:pPr>
    <w:r>
      <w:rPr>
        <w:rFonts w:ascii="Arial" w:hAnsi="Arial" w:cs="Arial"/>
        <w:noProof/>
        <w:sz w:val="20"/>
        <w:szCs w:val="20"/>
      </w:rPr>
      <w:drawing>
        <wp:anchor distT="0" distB="0" distL="114300" distR="114300" simplePos="0" relativeHeight="251658240" behindDoc="1" locked="0" layoutInCell="1" allowOverlap="1" wp14:anchorId="197C23C3" wp14:editId="0AF15D56">
          <wp:simplePos x="0" y="0"/>
          <wp:positionH relativeFrom="column">
            <wp:posOffset>5790209</wp:posOffset>
          </wp:positionH>
          <wp:positionV relativeFrom="paragraph">
            <wp:posOffset>-326136</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5DC921DB"/>
    <w:multiLevelType w:val="hybridMultilevel"/>
    <w:tmpl w:val="93D6E134"/>
    <w:lvl w:ilvl="0" w:tplc="99BAE0B2">
      <w:start w:val="4"/>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4"/>
  </w:num>
  <w:num w:numId="3" w16cid:durableId="658850597">
    <w:abstractNumId w:val="1"/>
  </w:num>
  <w:num w:numId="4" w16cid:durableId="1946616545">
    <w:abstractNumId w:val="3"/>
  </w:num>
  <w:num w:numId="5" w16cid:durableId="4416486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formatting="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A11"/>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C2408"/>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7BF0"/>
    <w:rsid w:val="00410CCA"/>
    <w:rsid w:val="00411510"/>
    <w:rsid w:val="00411DD9"/>
    <w:rsid w:val="004143F1"/>
    <w:rsid w:val="00417B4F"/>
    <w:rsid w:val="004201E6"/>
    <w:rsid w:val="00422585"/>
    <w:rsid w:val="00422D16"/>
    <w:rsid w:val="00423E0B"/>
    <w:rsid w:val="004300D6"/>
    <w:rsid w:val="00430DBE"/>
    <w:rsid w:val="0044207F"/>
    <w:rsid w:val="0044281A"/>
    <w:rsid w:val="00446FE7"/>
    <w:rsid w:val="00452F1D"/>
    <w:rsid w:val="004651F2"/>
    <w:rsid w:val="00467FC6"/>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42FB"/>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112"/>
    <w:rsid w:val="005832D6"/>
    <w:rsid w:val="00584CB7"/>
    <w:rsid w:val="00585144"/>
    <w:rsid w:val="005856D9"/>
    <w:rsid w:val="0058618D"/>
    <w:rsid w:val="00590C6E"/>
    <w:rsid w:val="00591068"/>
    <w:rsid w:val="0059458D"/>
    <w:rsid w:val="00596149"/>
    <w:rsid w:val="005A2603"/>
    <w:rsid w:val="005A3BD8"/>
    <w:rsid w:val="005A65A3"/>
    <w:rsid w:val="005B5145"/>
    <w:rsid w:val="005B6827"/>
    <w:rsid w:val="005C4216"/>
    <w:rsid w:val="005C6E6E"/>
    <w:rsid w:val="005D2F18"/>
    <w:rsid w:val="005D30AB"/>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E2A"/>
    <w:rsid w:val="006A050E"/>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5EB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AC1"/>
    <w:rsid w:val="00866E06"/>
    <w:rsid w:val="00867230"/>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46E7"/>
    <w:rsid w:val="008E5ADC"/>
    <w:rsid w:val="008F0740"/>
    <w:rsid w:val="008F428E"/>
    <w:rsid w:val="008F5D41"/>
    <w:rsid w:val="009071EE"/>
    <w:rsid w:val="00910888"/>
    <w:rsid w:val="0091371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14C"/>
    <w:rsid w:val="009F184B"/>
    <w:rsid w:val="009F2363"/>
    <w:rsid w:val="009F4BA9"/>
    <w:rsid w:val="009F6115"/>
    <w:rsid w:val="009F6560"/>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97FB2"/>
    <w:rsid w:val="00BA051B"/>
    <w:rsid w:val="00BA0BFD"/>
    <w:rsid w:val="00BA7852"/>
    <w:rsid w:val="00BB60EB"/>
    <w:rsid w:val="00BC06D9"/>
    <w:rsid w:val="00BC0C25"/>
    <w:rsid w:val="00BC188A"/>
    <w:rsid w:val="00BC29BE"/>
    <w:rsid w:val="00BC2F24"/>
    <w:rsid w:val="00BC47DF"/>
    <w:rsid w:val="00BC5A24"/>
    <w:rsid w:val="00BC5E90"/>
    <w:rsid w:val="00BE59AD"/>
    <w:rsid w:val="00BF019A"/>
    <w:rsid w:val="00BF2A65"/>
    <w:rsid w:val="00BF5721"/>
    <w:rsid w:val="00C026BA"/>
    <w:rsid w:val="00C068C3"/>
    <w:rsid w:val="00C0782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96E81"/>
    <w:rsid w:val="00CA1D14"/>
    <w:rsid w:val="00CA45DA"/>
    <w:rsid w:val="00CA4B76"/>
    <w:rsid w:val="00CB11FF"/>
    <w:rsid w:val="00CB5782"/>
    <w:rsid w:val="00CB5DC6"/>
    <w:rsid w:val="00CB628B"/>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329"/>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28BF"/>
    <w:rsid w:val="00EC577F"/>
    <w:rsid w:val="00EC6E23"/>
    <w:rsid w:val="00EC7AE7"/>
    <w:rsid w:val="00ED5202"/>
    <w:rsid w:val="00EF0346"/>
    <w:rsid w:val="00EF170E"/>
    <w:rsid w:val="00EF1820"/>
    <w:rsid w:val="00EF3064"/>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2F01"/>
    <w:rsid w:val="00FB4A51"/>
    <w:rsid w:val="00FB5A99"/>
    <w:rsid w:val="00FC2025"/>
    <w:rsid w:val="00FD28EC"/>
    <w:rsid w:val="00FD373A"/>
    <w:rsid w:val="00FD4E24"/>
    <w:rsid w:val="00FD5138"/>
    <w:rsid w:val="00FD6750"/>
    <w:rsid w:val="00FD6F29"/>
    <w:rsid w:val="00FE0D18"/>
    <w:rsid w:val="00FE528C"/>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3527</Words>
  <Characters>18697</Characters>
  <Application>Microsoft Office Word</Application>
  <DocSecurity>0</DocSecurity>
  <Lines>456</Lines>
  <Paragraphs>209</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2026-03-25T14:58:00Z</dcterms:created>
  <dcterms:modified xsi:type="dcterms:W3CDTF">2026-03-25T15:03:00Z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