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F586" w14:textId="77777777" w:rsidR="00334332" w:rsidRDefault="0007092D" w:rsidP="00B17085">
      <w:pPr>
        <w:tabs>
          <w:tab w:val="left" w:pos="2790"/>
        </w:tabs>
        <w:spacing w:before="0" w:line="240" w:lineRule="auto"/>
        <w:ind w:left="0" w:right="0" w:firstLine="0"/>
        <w:contextualSpacing/>
        <w:jc w:val="left"/>
        <w:rPr>
          <w:rFonts w:ascii="Tahoma" w:hAnsi="Tahoma" w:cs="Tahoma"/>
        </w:rPr>
      </w:pPr>
      <w:r w:rsidRPr="0024638E">
        <w:rPr>
          <w:rFonts w:ascii="Tahoma" w:hAnsi="Tahoma" w:cs="Tahoma"/>
          <w:b/>
          <w:bCs/>
        </w:rPr>
        <w:t>Created by:</w:t>
      </w:r>
      <w:r w:rsidRPr="0024638E">
        <w:rPr>
          <w:rFonts w:ascii="Tahoma" w:hAnsi="Tahoma" w:cs="Tahoma"/>
        </w:rPr>
        <w:tab/>
      </w:r>
      <w:r w:rsidR="00176FF4">
        <w:rPr>
          <w:rFonts w:ascii="Tahoma" w:hAnsi="Tahoma" w:cs="Tahoma"/>
        </w:rPr>
        <w:t xml:space="preserve">Catherine Sykes, </w:t>
      </w:r>
      <w:r w:rsidR="0059331B">
        <w:rPr>
          <w:rFonts w:ascii="Tahoma" w:hAnsi="Tahoma" w:cs="Tahoma"/>
        </w:rPr>
        <w:t>Vice Principal</w:t>
      </w:r>
      <w:r w:rsidR="00176FF4">
        <w:rPr>
          <w:rFonts w:ascii="Tahoma" w:hAnsi="Tahoma" w:cs="Tahoma"/>
        </w:rPr>
        <w:t xml:space="preserve"> Governance</w:t>
      </w:r>
      <w:r w:rsidR="0059331B">
        <w:rPr>
          <w:rFonts w:ascii="Tahoma" w:hAnsi="Tahoma" w:cs="Tahoma"/>
        </w:rPr>
        <w:t xml:space="preserve"> &amp; Compliance</w:t>
      </w:r>
    </w:p>
    <w:p w14:paraId="1633559F" w14:textId="56C8273B" w:rsidR="0007092D" w:rsidRPr="0024638E" w:rsidRDefault="00B17085" w:rsidP="00334332">
      <w:pPr>
        <w:tabs>
          <w:tab w:val="left" w:pos="2790"/>
        </w:tabs>
        <w:spacing w:before="0"/>
        <w:ind w:left="0" w:right="0" w:firstLine="0"/>
        <w:contextualSpacing/>
        <w:jc w:val="left"/>
        <w:rPr>
          <w:rFonts w:ascii="Tahoma" w:hAnsi="Tahoma" w:cs="Tahoma"/>
        </w:rPr>
      </w:pPr>
      <w:r>
        <w:rPr>
          <w:rFonts w:ascii="Tahoma" w:hAnsi="Tahoma" w:cs="Tahoma"/>
        </w:rPr>
        <w:tab/>
      </w:r>
      <w:r w:rsidR="0059331B">
        <w:rPr>
          <w:rFonts w:ascii="Tahoma" w:hAnsi="Tahoma" w:cs="Tahoma"/>
        </w:rPr>
        <w:t>(Governance Professional)</w:t>
      </w:r>
    </w:p>
    <w:p w14:paraId="4A687DAB" w14:textId="760FC120" w:rsidR="0007092D" w:rsidRPr="0024638E" w:rsidRDefault="0007092D" w:rsidP="00B17085">
      <w:pPr>
        <w:tabs>
          <w:tab w:val="left" w:pos="2790"/>
        </w:tabs>
        <w:spacing w:before="0"/>
        <w:ind w:left="0" w:right="0" w:firstLine="0"/>
        <w:contextualSpacing/>
        <w:jc w:val="left"/>
        <w:rPr>
          <w:rFonts w:ascii="Tahoma" w:hAnsi="Tahoma" w:cs="Tahoma"/>
        </w:rPr>
      </w:pPr>
      <w:r w:rsidRPr="0024638E">
        <w:rPr>
          <w:rFonts w:ascii="Tahoma" w:hAnsi="Tahoma" w:cs="Tahoma"/>
          <w:b/>
          <w:bCs/>
        </w:rPr>
        <w:t>Approved by:</w:t>
      </w:r>
      <w:r w:rsidRPr="0024638E">
        <w:rPr>
          <w:rFonts w:ascii="Tahoma" w:hAnsi="Tahoma" w:cs="Tahoma"/>
          <w:b/>
          <w:bCs/>
        </w:rPr>
        <w:tab/>
      </w:r>
      <w:r w:rsidR="00176FF4" w:rsidRPr="00B17085">
        <w:rPr>
          <w:rFonts w:ascii="Tahoma" w:hAnsi="Tahoma" w:cs="Tahoma"/>
        </w:rPr>
        <w:t>Corporation</w:t>
      </w:r>
    </w:p>
    <w:p w14:paraId="25A9D8D9" w14:textId="5570E8FA" w:rsidR="0007092D" w:rsidRPr="0024638E" w:rsidRDefault="0007092D" w:rsidP="00B17085">
      <w:pPr>
        <w:tabs>
          <w:tab w:val="left" w:pos="2790"/>
        </w:tabs>
        <w:spacing w:before="0"/>
        <w:ind w:left="0" w:right="0" w:firstLine="0"/>
        <w:contextualSpacing/>
        <w:jc w:val="left"/>
        <w:rPr>
          <w:rFonts w:ascii="Tahoma" w:hAnsi="Tahoma" w:cs="Tahoma"/>
        </w:rPr>
      </w:pPr>
      <w:r w:rsidRPr="0024638E">
        <w:rPr>
          <w:rFonts w:ascii="Tahoma" w:hAnsi="Tahoma" w:cs="Tahoma"/>
          <w:b/>
          <w:bCs/>
        </w:rPr>
        <w:t>Date approved</w:t>
      </w:r>
      <w:r>
        <w:rPr>
          <w:rFonts w:ascii="Tahoma" w:hAnsi="Tahoma" w:cs="Tahoma"/>
          <w:b/>
          <w:bCs/>
        </w:rPr>
        <w:t>:</w:t>
      </w:r>
      <w:r w:rsidRPr="0024638E">
        <w:rPr>
          <w:rFonts w:ascii="Tahoma" w:hAnsi="Tahoma" w:cs="Tahoma"/>
          <w:b/>
          <w:bCs/>
        </w:rPr>
        <w:tab/>
      </w:r>
      <w:r w:rsidR="0059331B" w:rsidRPr="00B17085">
        <w:rPr>
          <w:rFonts w:ascii="Tahoma" w:hAnsi="Tahoma" w:cs="Tahoma"/>
        </w:rPr>
        <w:t>March 2026</w:t>
      </w:r>
    </w:p>
    <w:p w14:paraId="7FF0BA7F" w14:textId="7E1B92FA" w:rsidR="0007092D" w:rsidRPr="0024638E" w:rsidRDefault="0007092D" w:rsidP="00B17085">
      <w:pPr>
        <w:tabs>
          <w:tab w:val="left" w:pos="2790"/>
        </w:tabs>
        <w:spacing w:before="0" w:line="240" w:lineRule="auto"/>
        <w:ind w:left="0" w:right="0" w:firstLine="0"/>
        <w:contextualSpacing/>
        <w:jc w:val="left"/>
        <w:rPr>
          <w:rFonts w:ascii="Tahoma" w:hAnsi="Tahoma" w:cs="Tahoma"/>
        </w:rPr>
      </w:pPr>
      <w:r w:rsidRPr="0024638E">
        <w:rPr>
          <w:rFonts w:ascii="Tahoma" w:hAnsi="Tahoma" w:cs="Tahoma"/>
          <w:b/>
          <w:bCs/>
        </w:rPr>
        <w:t>Policy review date:</w:t>
      </w:r>
      <w:r w:rsidRPr="0024638E">
        <w:rPr>
          <w:rFonts w:ascii="Tahoma" w:hAnsi="Tahoma" w:cs="Tahoma"/>
          <w:b/>
          <w:bCs/>
        </w:rPr>
        <w:tab/>
      </w:r>
      <w:r w:rsidR="0059331B" w:rsidRPr="00B17085">
        <w:rPr>
          <w:rFonts w:ascii="Tahoma" w:hAnsi="Tahoma" w:cs="Tahoma"/>
        </w:rPr>
        <w:t>March 2029</w:t>
      </w:r>
    </w:p>
    <w:p w14:paraId="5D68E5A8" w14:textId="53917387" w:rsidR="002B139C" w:rsidRPr="0024638E" w:rsidRDefault="006E2F1B" w:rsidP="00B17085">
      <w:pPr>
        <w:tabs>
          <w:tab w:val="left" w:pos="2790"/>
        </w:tabs>
        <w:spacing w:before="0" w:line="240" w:lineRule="auto"/>
        <w:ind w:left="0" w:right="0" w:firstLine="0"/>
        <w:contextualSpacing/>
        <w:rPr>
          <w:rFonts w:ascii="Tahoma" w:hAnsi="Tahoma" w:cs="Tahoma"/>
        </w:rPr>
      </w:pPr>
      <w:r w:rsidRPr="0024638E">
        <w:rPr>
          <w:rFonts w:ascii="Tahoma" w:hAnsi="Tahoma" w:cs="Tahoma"/>
        </w:rPr>
        <w:tab/>
      </w:r>
      <w:r w:rsidRPr="0024638E">
        <w:rPr>
          <w:rFonts w:ascii="Tahoma" w:hAnsi="Tahoma" w:cs="Tahoma"/>
        </w:rPr>
        <w:tab/>
      </w:r>
      <w:r w:rsidR="00176FF4">
        <w:rPr>
          <w:rFonts w:ascii="Tahoma" w:hAnsi="Tahoma" w:cs="Tahoma"/>
        </w:rPr>
        <w:tab/>
      </w:r>
    </w:p>
    <w:p w14:paraId="3746FCA6" w14:textId="443DAECB" w:rsidR="0007092D" w:rsidRPr="0024638E" w:rsidRDefault="0007092D" w:rsidP="00B17085">
      <w:pPr>
        <w:tabs>
          <w:tab w:val="left" w:pos="2790"/>
        </w:tabs>
        <w:spacing w:before="0"/>
        <w:ind w:left="2880" w:right="0" w:hanging="2880"/>
        <w:contextualSpacing/>
        <w:jc w:val="left"/>
        <w:rPr>
          <w:rFonts w:ascii="Tahoma" w:hAnsi="Tahoma" w:cs="Tahoma"/>
          <w:b/>
          <w:bCs/>
        </w:rPr>
      </w:pPr>
      <w:r w:rsidRPr="0024638E">
        <w:rPr>
          <w:rFonts w:ascii="Tahoma" w:hAnsi="Tahoma" w:cs="Tahoma"/>
          <w:b/>
          <w:bCs/>
        </w:rPr>
        <w:t>Document Name:</w:t>
      </w:r>
      <w:r w:rsidR="00176FF4">
        <w:rPr>
          <w:rFonts w:ascii="Tahoma" w:hAnsi="Tahoma" w:cs="Tahoma"/>
          <w:b/>
          <w:bCs/>
        </w:rPr>
        <w:tab/>
      </w:r>
      <w:r w:rsidR="00176FF4" w:rsidRPr="00176FF4">
        <w:rPr>
          <w:rFonts w:ascii="Tahoma" w:hAnsi="Tahoma" w:cs="Tahoma"/>
          <w:b/>
          <w:bCs/>
        </w:rPr>
        <w:t>Appointment of College Governors and Co-Opted Advisers</w:t>
      </w:r>
    </w:p>
    <w:p w14:paraId="39573450" w14:textId="0D676E54" w:rsidR="0007092D" w:rsidRPr="0024638E" w:rsidRDefault="0007092D" w:rsidP="00B17085">
      <w:pPr>
        <w:tabs>
          <w:tab w:val="left" w:pos="2790"/>
        </w:tabs>
        <w:spacing w:before="0"/>
        <w:ind w:left="0" w:right="0" w:firstLine="0"/>
        <w:contextualSpacing/>
        <w:jc w:val="left"/>
        <w:rPr>
          <w:rFonts w:ascii="Tahoma" w:hAnsi="Tahoma" w:cs="Tahoma"/>
        </w:rPr>
      </w:pPr>
      <w:r w:rsidRPr="0024638E">
        <w:rPr>
          <w:rFonts w:ascii="Tahoma" w:hAnsi="Tahoma" w:cs="Tahoma"/>
          <w:b/>
          <w:bCs/>
        </w:rPr>
        <w:t>Document Ref:</w:t>
      </w:r>
      <w:r w:rsidRPr="0024638E">
        <w:rPr>
          <w:rFonts w:ascii="Tahoma" w:hAnsi="Tahoma" w:cs="Tahoma"/>
          <w:b/>
          <w:bCs/>
        </w:rPr>
        <w:tab/>
      </w:r>
      <w:r w:rsidR="00176FF4">
        <w:rPr>
          <w:rFonts w:ascii="Tahoma" w:hAnsi="Tahoma" w:cs="Tahoma"/>
        </w:rPr>
        <w:t>G1.</w:t>
      </w:r>
      <w:r w:rsidR="00B17085">
        <w:rPr>
          <w:rFonts w:ascii="Tahoma" w:hAnsi="Tahoma" w:cs="Tahoma"/>
        </w:rPr>
        <w:t>0</w:t>
      </w:r>
      <w:r w:rsidR="00176FF4">
        <w:rPr>
          <w:rFonts w:ascii="Tahoma" w:hAnsi="Tahoma" w:cs="Tahoma"/>
        </w:rPr>
        <w:t>2</w:t>
      </w:r>
    </w:p>
    <w:p w14:paraId="617EA9E4" w14:textId="50D5F036" w:rsidR="0007092D" w:rsidRPr="0024638E" w:rsidRDefault="0007092D" w:rsidP="00B17085">
      <w:pPr>
        <w:tabs>
          <w:tab w:val="left" w:pos="2790"/>
        </w:tabs>
        <w:spacing w:before="0"/>
        <w:ind w:left="0" w:right="0" w:firstLine="0"/>
        <w:contextualSpacing/>
        <w:jc w:val="left"/>
        <w:rPr>
          <w:rFonts w:ascii="Tahoma" w:hAnsi="Tahoma" w:cs="Tahoma"/>
        </w:rPr>
      </w:pPr>
      <w:r w:rsidRPr="0024638E">
        <w:rPr>
          <w:rFonts w:ascii="Tahoma" w:hAnsi="Tahoma" w:cs="Tahoma"/>
          <w:b/>
          <w:bCs/>
        </w:rPr>
        <w:t>Pre-approval at:</w:t>
      </w:r>
      <w:r w:rsidRPr="0024638E">
        <w:rPr>
          <w:rFonts w:ascii="Tahoma" w:hAnsi="Tahoma" w:cs="Tahoma"/>
          <w:b/>
          <w:bCs/>
        </w:rPr>
        <w:tab/>
      </w:r>
      <w:r w:rsidR="00176FF4" w:rsidRPr="00176FF4">
        <w:rPr>
          <w:rFonts w:ascii="Tahoma" w:hAnsi="Tahoma" w:cs="Tahoma"/>
        </w:rPr>
        <w:t>Governance, Search &amp; Remuneration Committee</w:t>
      </w:r>
    </w:p>
    <w:p w14:paraId="53487EF2" w14:textId="3A6D2FC5" w:rsidR="0007092D" w:rsidRPr="0024638E" w:rsidRDefault="0007092D" w:rsidP="00B17085">
      <w:pPr>
        <w:tabs>
          <w:tab w:val="left" w:pos="2790"/>
        </w:tabs>
        <w:spacing w:before="0"/>
        <w:ind w:left="0" w:right="0" w:firstLine="0"/>
        <w:contextualSpacing/>
        <w:jc w:val="left"/>
        <w:rPr>
          <w:rFonts w:ascii="Tahoma" w:hAnsi="Tahoma" w:cs="Tahoma"/>
        </w:rPr>
      </w:pPr>
      <w:r w:rsidRPr="0024638E">
        <w:rPr>
          <w:rFonts w:ascii="Tahoma" w:hAnsi="Tahoma" w:cs="Tahoma"/>
          <w:b/>
          <w:bCs/>
        </w:rPr>
        <w:t>Type of Doc:</w:t>
      </w:r>
      <w:r w:rsidRPr="0024638E">
        <w:rPr>
          <w:rFonts w:ascii="Tahoma" w:hAnsi="Tahoma" w:cs="Tahoma"/>
          <w:b/>
          <w:bCs/>
        </w:rPr>
        <w:tab/>
      </w:r>
      <w:r w:rsidRPr="0024638E">
        <w:rPr>
          <w:rFonts w:ascii="Tahoma" w:hAnsi="Tahoma" w:cs="Tahoma"/>
        </w:rPr>
        <w:t>Policy</w:t>
      </w:r>
    </w:p>
    <w:p w14:paraId="1F3AF211" w14:textId="1835E4E4" w:rsidR="0007092D" w:rsidRPr="0024638E" w:rsidRDefault="0007092D" w:rsidP="00B17085">
      <w:pPr>
        <w:tabs>
          <w:tab w:val="left" w:pos="2790"/>
        </w:tabs>
        <w:spacing w:before="0" w:line="240" w:lineRule="auto"/>
        <w:ind w:left="0" w:right="0" w:firstLine="0"/>
        <w:contextualSpacing/>
        <w:jc w:val="left"/>
        <w:rPr>
          <w:rFonts w:ascii="Tahoma" w:hAnsi="Tahoma" w:cs="Tahoma"/>
        </w:rPr>
      </w:pPr>
      <w:r w:rsidRPr="0024638E">
        <w:rPr>
          <w:rFonts w:ascii="Tahoma" w:hAnsi="Tahoma" w:cs="Tahoma"/>
          <w:b/>
          <w:bCs/>
        </w:rPr>
        <w:t>Publishing Requirement</w:t>
      </w:r>
      <w:r w:rsidRPr="0024638E">
        <w:rPr>
          <w:rFonts w:ascii="Tahoma" w:hAnsi="Tahoma" w:cs="Tahoma"/>
          <w:b/>
          <w:bCs/>
        </w:rPr>
        <w:tab/>
      </w:r>
      <w:r w:rsidRPr="0024638E">
        <w:rPr>
          <w:rFonts w:ascii="Tahoma" w:hAnsi="Tahoma" w:cs="Tahoma"/>
        </w:rPr>
        <w:t>Staff Sharepoint</w:t>
      </w:r>
      <w:r w:rsidR="00176FF4">
        <w:rPr>
          <w:rFonts w:ascii="Tahoma" w:hAnsi="Tahoma" w:cs="Tahoma"/>
        </w:rPr>
        <w:t xml:space="preserve"> / </w:t>
      </w:r>
      <w:r w:rsidRPr="0024638E">
        <w:rPr>
          <w:rFonts w:ascii="Tahoma" w:hAnsi="Tahoma" w:cs="Tahoma"/>
        </w:rPr>
        <w:t>Webpage</w:t>
      </w:r>
    </w:p>
    <w:p w14:paraId="181621BF" w14:textId="77777777" w:rsidR="00AD6C59" w:rsidRDefault="00AD6C59" w:rsidP="0007092D">
      <w:pPr>
        <w:spacing w:before="0" w:line="240" w:lineRule="auto"/>
        <w:contextualSpacing/>
        <w:rPr>
          <w:rFonts w:ascii="Tahoma" w:hAnsi="Tahoma" w:cs="Tahoma"/>
        </w:rPr>
      </w:pPr>
    </w:p>
    <w:p w14:paraId="4E028BEB" w14:textId="1475EC89" w:rsidR="0007092D" w:rsidRDefault="009D05DB" w:rsidP="00B17085">
      <w:pPr>
        <w:spacing w:before="0" w:line="240" w:lineRule="auto"/>
        <w:ind w:left="0" w:firstLine="0"/>
        <w:contextualSpacing/>
        <w:rPr>
          <w:rFonts w:ascii="Tahoma" w:hAnsi="Tahoma" w:cs="Tahoma"/>
          <w:b/>
          <w:bCs/>
        </w:rPr>
      </w:pPr>
      <w:r>
        <w:rPr>
          <w:rFonts w:ascii="Tahoma" w:hAnsi="Tahoma" w:cs="Tahoma"/>
          <w:b/>
          <w:bCs/>
        </w:rPr>
        <w:t>Version Control</w:t>
      </w:r>
    </w:p>
    <w:tbl>
      <w:tblPr>
        <w:tblStyle w:val="TableGrid"/>
        <w:tblW w:w="0" w:type="auto"/>
        <w:tblLook w:val="04A0" w:firstRow="1" w:lastRow="0" w:firstColumn="1" w:lastColumn="0" w:noHBand="0" w:noVBand="1"/>
      </w:tblPr>
      <w:tblGrid>
        <w:gridCol w:w="1008"/>
        <w:gridCol w:w="2736"/>
        <w:gridCol w:w="1152"/>
        <w:gridCol w:w="4608"/>
      </w:tblGrid>
      <w:tr w:rsidR="00B17085" w:rsidRPr="00B17085" w14:paraId="2786E3F2" w14:textId="77777777" w:rsidTr="00B17085">
        <w:tc>
          <w:tcPr>
            <w:tcW w:w="1008" w:type="dxa"/>
          </w:tcPr>
          <w:p w14:paraId="1689CD39" w14:textId="045432F3" w:rsidR="009D05DB" w:rsidRPr="00B17085" w:rsidRDefault="009D05DB" w:rsidP="00B17085">
            <w:pPr>
              <w:spacing w:before="0"/>
              <w:ind w:left="0" w:right="0" w:firstLine="0"/>
              <w:contextualSpacing/>
              <w:rPr>
                <w:rFonts w:ascii="Tahoma" w:hAnsi="Tahoma" w:cs="Tahoma"/>
              </w:rPr>
            </w:pPr>
            <w:r w:rsidRPr="00B17085">
              <w:rPr>
                <w:rFonts w:ascii="Tahoma" w:hAnsi="Tahoma" w:cs="Tahoma"/>
              </w:rPr>
              <w:t>Version</w:t>
            </w:r>
          </w:p>
        </w:tc>
        <w:tc>
          <w:tcPr>
            <w:tcW w:w="2736" w:type="dxa"/>
          </w:tcPr>
          <w:p w14:paraId="3F92B5D6" w14:textId="509D51EF" w:rsidR="009D05DB" w:rsidRPr="00B17085" w:rsidRDefault="009D05DB" w:rsidP="00B17085">
            <w:pPr>
              <w:spacing w:before="0"/>
              <w:ind w:left="0" w:right="0" w:firstLine="0"/>
              <w:contextualSpacing/>
              <w:rPr>
                <w:rFonts w:ascii="Tahoma" w:hAnsi="Tahoma" w:cs="Tahoma"/>
              </w:rPr>
            </w:pPr>
            <w:r w:rsidRPr="00B17085">
              <w:rPr>
                <w:rFonts w:ascii="Tahoma" w:hAnsi="Tahoma" w:cs="Tahoma"/>
              </w:rPr>
              <w:t>Author</w:t>
            </w:r>
          </w:p>
        </w:tc>
        <w:tc>
          <w:tcPr>
            <w:tcW w:w="1152" w:type="dxa"/>
          </w:tcPr>
          <w:p w14:paraId="7A569A12" w14:textId="0E2630CC" w:rsidR="009D05DB" w:rsidRPr="00B17085" w:rsidRDefault="009D05DB" w:rsidP="00B17085">
            <w:pPr>
              <w:spacing w:before="0"/>
              <w:ind w:left="0" w:right="0" w:firstLine="0"/>
              <w:contextualSpacing/>
              <w:rPr>
                <w:rFonts w:ascii="Tahoma" w:hAnsi="Tahoma" w:cs="Tahoma"/>
              </w:rPr>
            </w:pPr>
            <w:r w:rsidRPr="00B17085">
              <w:rPr>
                <w:rFonts w:ascii="Tahoma" w:hAnsi="Tahoma" w:cs="Tahoma"/>
              </w:rPr>
              <w:t>Date</w:t>
            </w:r>
          </w:p>
        </w:tc>
        <w:tc>
          <w:tcPr>
            <w:tcW w:w="4608" w:type="dxa"/>
          </w:tcPr>
          <w:p w14:paraId="6761A1BE" w14:textId="39DD8643" w:rsidR="009D05DB" w:rsidRPr="00B17085" w:rsidRDefault="009D05DB" w:rsidP="00B17085">
            <w:pPr>
              <w:spacing w:before="0"/>
              <w:ind w:left="0" w:right="0" w:firstLine="0"/>
              <w:contextualSpacing/>
              <w:rPr>
                <w:rFonts w:ascii="Tahoma" w:hAnsi="Tahoma" w:cs="Tahoma"/>
              </w:rPr>
            </w:pPr>
            <w:r w:rsidRPr="00B17085">
              <w:rPr>
                <w:rFonts w:ascii="Tahoma" w:hAnsi="Tahoma" w:cs="Tahoma"/>
              </w:rPr>
              <w:t>Changes</w:t>
            </w:r>
          </w:p>
        </w:tc>
      </w:tr>
      <w:tr w:rsidR="00B17085" w:rsidRPr="00B17085" w14:paraId="145B256C" w14:textId="77777777" w:rsidTr="00B17085">
        <w:tc>
          <w:tcPr>
            <w:tcW w:w="1008" w:type="dxa"/>
          </w:tcPr>
          <w:p w14:paraId="7CE3804B" w14:textId="7FAF1574" w:rsidR="009D05DB" w:rsidRPr="00B17085" w:rsidRDefault="00D77827" w:rsidP="00B17085">
            <w:pPr>
              <w:spacing w:before="0"/>
              <w:ind w:left="0" w:right="0" w:firstLine="0"/>
              <w:contextualSpacing/>
              <w:rPr>
                <w:rFonts w:ascii="Tahoma" w:hAnsi="Tahoma" w:cs="Tahoma"/>
              </w:rPr>
            </w:pPr>
            <w:r w:rsidRPr="00B17085">
              <w:rPr>
                <w:rFonts w:ascii="Tahoma" w:hAnsi="Tahoma" w:cs="Tahoma"/>
              </w:rPr>
              <w:t>1.1</w:t>
            </w:r>
          </w:p>
        </w:tc>
        <w:tc>
          <w:tcPr>
            <w:tcW w:w="2736" w:type="dxa"/>
          </w:tcPr>
          <w:p w14:paraId="3EBDC517" w14:textId="50F97767" w:rsidR="009D05DB" w:rsidRPr="00B17085" w:rsidRDefault="00D77827" w:rsidP="00B17085">
            <w:pPr>
              <w:spacing w:before="0"/>
              <w:ind w:left="0" w:right="0" w:firstLine="0"/>
              <w:contextualSpacing/>
              <w:jc w:val="left"/>
              <w:rPr>
                <w:rFonts w:ascii="Tahoma" w:hAnsi="Tahoma" w:cs="Tahoma"/>
              </w:rPr>
            </w:pPr>
            <w:r w:rsidRPr="00B17085">
              <w:rPr>
                <w:rFonts w:ascii="Tahoma" w:hAnsi="Tahoma" w:cs="Tahoma"/>
              </w:rPr>
              <w:t>Vice Principal Governance &amp; Compliance</w:t>
            </w:r>
          </w:p>
        </w:tc>
        <w:tc>
          <w:tcPr>
            <w:tcW w:w="1152" w:type="dxa"/>
          </w:tcPr>
          <w:p w14:paraId="113EE956" w14:textId="76484EE3" w:rsidR="009D05DB" w:rsidRPr="00B17085" w:rsidRDefault="00D77827" w:rsidP="00B17085">
            <w:pPr>
              <w:spacing w:before="0"/>
              <w:ind w:left="0" w:right="0" w:firstLine="0"/>
              <w:contextualSpacing/>
              <w:rPr>
                <w:rFonts w:ascii="Tahoma" w:hAnsi="Tahoma" w:cs="Tahoma"/>
              </w:rPr>
            </w:pPr>
            <w:r w:rsidRPr="00B17085">
              <w:rPr>
                <w:rFonts w:ascii="Tahoma" w:hAnsi="Tahoma" w:cs="Tahoma"/>
              </w:rPr>
              <w:t>Feb 2026</w:t>
            </w:r>
          </w:p>
        </w:tc>
        <w:tc>
          <w:tcPr>
            <w:tcW w:w="4608" w:type="dxa"/>
          </w:tcPr>
          <w:p w14:paraId="358A43E3" w14:textId="632EBA8A" w:rsidR="009D05DB" w:rsidRPr="00B17085" w:rsidRDefault="00D77827" w:rsidP="00B17085">
            <w:pPr>
              <w:spacing w:before="0"/>
              <w:ind w:left="0" w:right="0" w:firstLine="0"/>
              <w:contextualSpacing/>
              <w:jc w:val="left"/>
              <w:rPr>
                <w:rFonts w:ascii="Tahoma" w:hAnsi="Tahoma" w:cs="Tahoma"/>
              </w:rPr>
            </w:pPr>
            <w:r w:rsidRPr="00B17085">
              <w:rPr>
                <w:rFonts w:ascii="Tahoma" w:hAnsi="Tahoma" w:cs="Tahoma"/>
              </w:rPr>
              <w:t xml:space="preserve">Triannual Review. Title changes. Addition of use of the </w:t>
            </w:r>
            <w:hyperlink r:id="rId11" w:history="1">
              <w:r w:rsidRPr="00B17085">
                <w:rPr>
                  <w:rStyle w:val="Hyperlink"/>
                  <w:rFonts w:ascii="Tahoma" w:hAnsi="Tahoma" w:cs="Tahoma"/>
                  <w:u w:val="none"/>
                </w:rPr>
                <w:t>DfE Governor Recruitment Service</w:t>
              </w:r>
            </w:hyperlink>
          </w:p>
        </w:tc>
      </w:tr>
    </w:tbl>
    <w:p w14:paraId="19A0CE1D" w14:textId="77777777" w:rsidR="009D05DB" w:rsidRPr="00D0186D" w:rsidRDefault="009D05DB" w:rsidP="00B17085">
      <w:pPr>
        <w:spacing w:before="0" w:line="240" w:lineRule="auto"/>
        <w:ind w:left="576" w:right="0" w:hanging="576"/>
        <w:contextualSpacing/>
        <w:rPr>
          <w:rFonts w:ascii="Tahoma" w:hAnsi="Tahoma" w:cs="Tahoma"/>
          <w:u w:val="single"/>
        </w:rPr>
      </w:pPr>
    </w:p>
    <w:p w14:paraId="33848250" w14:textId="77777777" w:rsidR="0007092D" w:rsidRPr="0024638E" w:rsidRDefault="0007092D" w:rsidP="00B17085">
      <w:pPr>
        <w:pStyle w:val="ListParagraph"/>
        <w:numPr>
          <w:ilvl w:val="0"/>
          <w:numId w:val="2"/>
        </w:numPr>
        <w:spacing w:before="0" w:line="240" w:lineRule="auto"/>
        <w:ind w:left="576" w:right="0" w:hanging="576"/>
        <w:jc w:val="left"/>
        <w:rPr>
          <w:rFonts w:ascii="Tahoma" w:hAnsi="Tahoma" w:cs="Tahoma"/>
          <w:b/>
          <w:bCs/>
        </w:rPr>
      </w:pPr>
      <w:r w:rsidRPr="0024638E">
        <w:rPr>
          <w:rFonts w:ascii="Tahoma" w:hAnsi="Tahoma" w:cs="Tahoma"/>
          <w:b/>
        </w:rPr>
        <w:t>Policy Introduction</w:t>
      </w:r>
    </w:p>
    <w:p w14:paraId="0E090D69" w14:textId="77777777" w:rsidR="00176FF4" w:rsidRDefault="00176FF4" w:rsidP="00B17085">
      <w:pPr>
        <w:pStyle w:val="ListParagraph"/>
        <w:numPr>
          <w:ilvl w:val="1"/>
          <w:numId w:val="2"/>
        </w:numPr>
        <w:spacing w:before="0" w:line="240" w:lineRule="auto"/>
        <w:ind w:left="576" w:right="0" w:hanging="576"/>
        <w:jc w:val="left"/>
        <w:rPr>
          <w:rFonts w:ascii="Tahoma" w:hAnsi="Tahoma" w:cs="Tahoma"/>
        </w:rPr>
      </w:pPr>
      <w:r w:rsidRPr="00176FF4">
        <w:rPr>
          <w:rFonts w:ascii="Tahoma" w:hAnsi="Tahoma" w:cs="Tahoma"/>
        </w:rPr>
        <w:t>The Governance, Search &amp; Remuneration Committee has responsibility for advising the Corporation on all aspects of the Corporation’s membership, including the appointment and reappointment of Governors and Co-Opted Advisers.</w:t>
      </w:r>
    </w:p>
    <w:p w14:paraId="135B05D0" w14:textId="77777777" w:rsidR="00176FF4" w:rsidRPr="00176FF4" w:rsidRDefault="00176FF4" w:rsidP="00B17085">
      <w:pPr>
        <w:pStyle w:val="ListParagraph"/>
        <w:spacing w:before="0" w:line="240" w:lineRule="auto"/>
        <w:ind w:left="576" w:right="0" w:hanging="576"/>
        <w:jc w:val="left"/>
        <w:rPr>
          <w:rFonts w:ascii="Tahoma" w:hAnsi="Tahoma" w:cs="Tahoma"/>
        </w:rPr>
      </w:pPr>
    </w:p>
    <w:p w14:paraId="0C543EF4" w14:textId="77777777" w:rsidR="00176FF4" w:rsidRDefault="00176FF4" w:rsidP="00B17085">
      <w:pPr>
        <w:pStyle w:val="ListParagraph"/>
        <w:numPr>
          <w:ilvl w:val="1"/>
          <w:numId w:val="2"/>
        </w:numPr>
        <w:spacing w:before="0" w:line="240" w:lineRule="auto"/>
        <w:ind w:left="576" w:right="0" w:hanging="576"/>
        <w:jc w:val="left"/>
        <w:rPr>
          <w:rFonts w:ascii="Tahoma" w:hAnsi="Tahoma" w:cs="Tahoma"/>
        </w:rPr>
      </w:pPr>
      <w:r w:rsidRPr="00176FF4">
        <w:rPr>
          <w:rFonts w:ascii="Tahoma" w:hAnsi="Tahoma" w:cs="Tahoma"/>
        </w:rPr>
        <w:t>The Governance, Search &amp; Remuneration Committee will review on a regular basis those terms of office that are due to expire and will seek to ensure that periods of time when the Corporation is below full membership are minimised.</w:t>
      </w:r>
    </w:p>
    <w:p w14:paraId="1E65741E" w14:textId="77777777" w:rsidR="00176FF4" w:rsidRPr="00176FF4" w:rsidRDefault="00176FF4" w:rsidP="00B17085">
      <w:pPr>
        <w:spacing w:before="0" w:line="240" w:lineRule="auto"/>
        <w:ind w:left="576" w:right="0" w:hanging="576"/>
        <w:jc w:val="left"/>
        <w:rPr>
          <w:rFonts w:ascii="Tahoma" w:hAnsi="Tahoma" w:cs="Tahoma"/>
        </w:rPr>
      </w:pPr>
    </w:p>
    <w:p w14:paraId="16FFD266" w14:textId="77777777" w:rsidR="00176FF4" w:rsidRDefault="00176FF4" w:rsidP="00B17085">
      <w:pPr>
        <w:pStyle w:val="ListParagraph"/>
        <w:numPr>
          <w:ilvl w:val="1"/>
          <w:numId w:val="2"/>
        </w:numPr>
        <w:spacing w:before="0" w:line="240" w:lineRule="auto"/>
        <w:ind w:left="576" w:right="0" w:hanging="576"/>
        <w:jc w:val="left"/>
        <w:rPr>
          <w:rFonts w:ascii="Tahoma" w:hAnsi="Tahoma" w:cs="Tahoma"/>
        </w:rPr>
      </w:pPr>
      <w:r w:rsidRPr="00176FF4">
        <w:rPr>
          <w:rFonts w:ascii="Tahoma" w:hAnsi="Tahoma" w:cs="Tahoma"/>
        </w:rPr>
        <w:t>The Governance, Search &amp; Remuneration Committee will also monitor skills gaps of the Corporation and advise on new appointments to fill such gaps.</w:t>
      </w:r>
    </w:p>
    <w:p w14:paraId="1C0C0E6E" w14:textId="77777777" w:rsidR="00176FF4" w:rsidRPr="00176FF4" w:rsidRDefault="00176FF4" w:rsidP="00B17085">
      <w:pPr>
        <w:spacing w:before="0" w:line="240" w:lineRule="auto"/>
        <w:ind w:left="576" w:right="0" w:hanging="576"/>
        <w:jc w:val="left"/>
        <w:rPr>
          <w:rFonts w:ascii="Tahoma" w:hAnsi="Tahoma" w:cs="Tahoma"/>
        </w:rPr>
      </w:pPr>
    </w:p>
    <w:p w14:paraId="6485078D" w14:textId="7A50F3E4" w:rsidR="0007092D" w:rsidRPr="00176FF4" w:rsidRDefault="00176FF4" w:rsidP="00B17085">
      <w:pPr>
        <w:pStyle w:val="ListParagraph"/>
        <w:numPr>
          <w:ilvl w:val="1"/>
          <w:numId w:val="2"/>
        </w:numPr>
        <w:spacing w:before="0" w:line="240" w:lineRule="auto"/>
        <w:ind w:left="576" w:right="0" w:hanging="576"/>
        <w:jc w:val="left"/>
        <w:rPr>
          <w:rFonts w:ascii="Tahoma" w:hAnsi="Tahoma" w:cs="Tahoma"/>
        </w:rPr>
      </w:pPr>
      <w:r w:rsidRPr="00176FF4">
        <w:rPr>
          <w:rFonts w:ascii="Tahoma" w:hAnsi="Tahoma" w:cs="Tahoma"/>
        </w:rPr>
        <w:t>The Governance, Search &amp; Remuneration Committee also has been delegated the responsibility for making decisions on appointments of Governors to other College roles as described in this policy.</w:t>
      </w:r>
    </w:p>
    <w:p w14:paraId="5E7F8D1A" w14:textId="77777777" w:rsidR="0007092D" w:rsidRPr="0024638E" w:rsidRDefault="0007092D" w:rsidP="00B17085">
      <w:pPr>
        <w:spacing w:before="0" w:line="240" w:lineRule="auto"/>
        <w:ind w:left="576" w:right="0" w:hanging="576"/>
        <w:contextualSpacing/>
        <w:jc w:val="left"/>
        <w:rPr>
          <w:rFonts w:ascii="Tahoma" w:hAnsi="Tahoma" w:cs="Tahoma"/>
          <w:b/>
          <w:bCs/>
        </w:rPr>
      </w:pPr>
    </w:p>
    <w:p w14:paraId="6556B6C5" w14:textId="0967E15B" w:rsidR="00BB3AC7" w:rsidRDefault="0007092D" w:rsidP="00B17085">
      <w:pPr>
        <w:pStyle w:val="Heading3"/>
        <w:numPr>
          <w:ilvl w:val="0"/>
          <w:numId w:val="2"/>
        </w:numPr>
        <w:spacing w:before="0" w:beforeAutospacing="0" w:after="0" w:afterAutospacing="0"/>
        <w:ind w:left="576" w:right="0" w:hanging="576"/>
        <w:contextualSpacing/>
        <w:jc w:val="left"/>
        <w:rPr>
          <w:rFonts w:ascii="Tahoma" w:hAnsi="Tahoma" w:cs="Tahoma"/>
          <w:color w:val="auto"/>
          <w:sz w:val="22"/>
          <w:szCs w:val="22"/>
          <w:lang w:val="en"/>
        </w:rPr>
      </w:pPr>
      <w:r w:rsidRPr="0024638E">
        <w:rPr>
          <w:rFonts w:ascii="Tahoma" w:hAnsi="Tahoma" w:cs="Tahoma"/>
          <w:color w:val="auto"/>
          <w:sz w:val="22"/>
          <w:szCs w:val="22"/>
          <w:lang w:val="en"/>
        </w:rPr>
        <w:t>Responsibility &amp; Implementation</w:t>
      </w:r>
    </w:p>
    <w:p w14:paraId="25F77D53" w14:textId="4210CFE1" w:rsidR="00176FF4" w:rsidRDefault="00176FF4" w:rsidP="00B17085">
      <w:pPr>
        <w:pStyle w:val="NormalWeb"/>
        <w:numPr>
          <w:ilvl w:val="1"/>
          <w:numId w:val="2"/>
        </w:numPr>
        <w:spacing w:before="0" w:beforeAutospacing="0" w:after="0"/>
        <w:ind w:left="576" w:right="0" w:hanging="576"/>
        <w:contextualSpacing/>
        <w:jc w:val="left"/>
        <w:rPr>
          <w:rFonts w:ascii="Tahoma" w:hAnsi="Tahoma" w:cs="Tahoma"/>
          <w:sz w:val="22"/>
          <w:szCs w:val="22"/>
        </w:rPr>
      </w:pPr>
      <w:r w:rsidRPr="00176FF4">
        <w:rPr>
          <w:rFonts w:ascii="Tahoma" w:hAnsi="Tahoma" w:cs="Tahoma"/>
          <w:sz w:val="22"/>
          <w:szCs w:val="22"/>
        </w:rPr>
        <w:t xml:space="preserve">It is the responsibility of the Governance </w:t>
      </w:r>
      <w:r w:rsidR="0059331B">
        <w:rPr>
          <w:rFonts w:ascii="Tahoma" w:hAnsi="Tahoma" w:cs="Tahoma"/>
          <w:sz w:val="22"/>
          <w:szCs w:val="22"/>
        </w:rPr>
        <w:t xml:space="preserve">Professional </w:t>
      </w:r>
      <w:r w:rsidRPr="00176FF4">
        <w:rPr>
          <w:rFonts w:ascii="Tahoma" w:hAnsi="Tahoma" w:cs="Tahoma"/>
          <w:sz w:val="22"/>
          <w:szCs w:val="22"/>
        </w:rPr>
        <w:t>to alert the Committee when a Governor’s/Co-</w:t>
      </w:r>
      <w:proofErr w:type="spellStart"/>
      <w:r w:rsidRPr="00176FF4">
        <w:rPr>
          <w:rFonts w:ascii="Tahoma" w:hAnsi="Tahoma" w:cs="Tahoma"/>
          <w:sz w:val="22"/>
          <w:szCs w:val="22"/>
        </w:rPr>
        <w:t>Optee’s</w:t>
      </w:r>
      <w:proofErr w:type="spellEnd"/>
      <w:r w:rsidRPr="00176FF4">
        <w:rPr>
          <w:rFonts w:ascii="Tahoma" w:hAnsi="Tahoma" w:cs="Tahoma"/>
          <w:sz w:val="22"/>
          <w:szCs w:val="22"/>
        </w:rPr>
        <w:t xml:space="preserve"> term of office is nearing expiry who will use this policy when arranging a reappointment or the recruitment of a replacement. This will include keeping the Corporation’s skill mix and diversity under review with a view to seeking appropriate improvements, if possible, as well as ensuring the current Governors/Co-</w:t>
      </w:r>
      <w:proofErr w:type="spellStart"/>
      <w:r w:rsidRPr="00176FF4">
        <w:rPr>
          <w:rFonts w:ascii="Tahoma" w:hAnsi="Tahoma" w:cs="Tahoma"/>
          <w:sz w:val="22"/>
          <w:szCs w:val="22"/>
        </w:rPr>
        <w:t>Optees</w:t>
      </w:r>
      <w:proofErr w:type="spellEnd"/>
      <w:r w:rsidRPr="00176FF4">
        <w:rPr>
          <w:rFonts w:ascii="Tahoma" w:hAnsi="Tahoma" w:cs="Tahoma"/>
          <w:sz w:val="22"/>
          <w:szCs w:val="22"/>
        </w:rPr>
        <w:t xml:space="preserve"> are those required to meet and maximise the College’s strategic objectives.</w:t>
      </w:r>
    </w:p>
    <w:p w14:paraId="0F4C4B58" w14:textId="77777777" w:rsidR="00176FF4" w:rsidRPr="00176FF4" w:rsidRDefault="00176FF4" w:rsidP="00B17085">
      <w:pPr>
        <w:pStyle w:val="NormalWeb"/>
        <w:spacing w:before="0" w:beforeAutospacing="0" w:after="0"/>
        <w:ind w:left="576" w:right="0" w:hanging="576"/>
        <w:contextualSpacing/>
        <w:jc w:val="left"/>
        <w:rPr>
          <w:rFonts w:ascii="Tahoma" w:hAnsi="Tahoma" w:cs="Tahoma"/>
          <w:sz w:val="22"/>
          <w:szCs w:val="22"/>
        </w:rPr>
      </w:pPr>
    </w:p>
    <w:p w14:paraId="1F25BBB7" w14:textId="77777777" w:rsidR="00176FF4" w:rsidRDefault="00176FF4" w:rsidP="00B17085">
      <w:pPr>
        <w:pStyle w:val="NormalWeb"/>
        <w:numPr>
          <w:ilvl w:val="1"/>
          <w:numId w:val="2"/>
        </w:numPr>
        <w:spacing w:before="0" w:beforeAutospacing="0" w:after="0"/>
        <w:ind w:left="576" w:right="0" w:hanging="576"/>
        <w:contextualSpacing/>
        <w:jc w:val="left"/>
        <w:rPr>
          <w:rFonts w:ascii="Tahoma" w:hAnsi="Tahoma" w:cs="Tahoma"/>
          <w:sz w:val="22"/>
          <w:szCs w:val="22"/>
        </w:rPr>
      </w:pPr>
      <w:r w:rsidRPr="00176FF4">
        <w:rPr>
          <w:rFonts w:ascii="Tahoma" w:hAnsi="Tahoma" w:cs="Tahoma"/>
          <w:sz w:val="22"/>
          <w:szCs w:val="22"/>
        </w:rPr>
        <w:t xml:space="preserve">In line with the College’s Single Equality Scheme, no person will be treated less favourable on the grounds of the protected characteristic or any other </w:t>
      </w:r>
      <w:proofErr w:type="gramStart"/>
      <w:r w:rsidRPr="00176FF4">
        <w:rPr>
          <w:rFonts w:ascii="Tahoma" w:hAnsi="Tahoma" w:cs="Tahoma"/>
          <w:sz w:val="22"/>
          <w:szCs w:val="22"/>
        </w:rPr>
        <w:t>condition</w:t>
      </w:r>
      <w:proofErr w:type="gramEnd"/>
      <w:r w:rsidRPr="00176FF4">
        <w:rPr>
          <w:rFonts w:ascii="Tahoma" w:hAnsi="Tahoma" w:cs="Tahoma"/>
          <w:sz w:val="22"/>
          <w:szCs w:val="22"/>
        </w:rPr>
        <w:t xml:space="preserve"> and the College will offer appropriate support to any individual wishing to make an application as a Governor or Co- Opted member.</w:t>
      </w:r>
    </w:p>
    <w:p w14:paraId="75C421C9" w14:textId="77777777" w:rsidR="00176FF4" w:rsidRPr="00176FF4" w:rsidRDefault="00176FF4" w:rsidP="00B17085">
      <w:pPr>
        <w:pStyle w:val="NormalWeb"/>
        <w:spacing w:before="0" w:beforeAutospacing="0" w:after="0"/>
        <w:ind w:left="576" w:right="0" w:hanging="576"/>
        <w:contextualSpacing/>
        <w:jc w:val="left"/>
        <w:rPr>
          <w:rFonts w:ascii="Tahoma" w:hAnsi="Tahoma" w:cs="Tahoma"/>
          <w:sz w:val="22"/>
          <w:szCs w:val="22"/>
        </w:rPr>
      </w:pPr>
    </w:p>
    <w:p w14:paraId="01B9812A" w14:textId="059F0C6A" w:rsidR="0007092D" w:rsidRPr="0024638E" w:rsidRDefault="00176FF4" w:rsidP="00B17085">
      <w:pPr>
        <w:pStyle w:val="NormalWeb"/>
        <w:numPr>
          <w:ilvl w:val="1"/>
          <w:numId w:val="2"/>
        </w:numPr>
        <w:spacing w:before="0" w:beforeAutospacing="0" w:after="0"/>
        <w:ind w:left="576" w:right="0" w:hanging="576"/>
        <w:contextualSpacing/>
        <w:jc w:val="left"/>
        <w:rPr>
          <w:rFonts w:ascii="Tahoma" w:hAnsi="Tahoma" w:cs="Tahoma"/>
          <w:sz w:val="22"/>
          <w:szCs w:val="22"/>
        </w:rPr>
      </w:pPr>
      <w:r w:rsidRPr="00176FF4">
        <w:rPr>
          <w:rFonts w:ascii="Tahoma" w:hAnsi="Tahoma" w:cs="Tahoma"/>
          <w:sz w:val="22"/>
          <w:szCs w:val="22"/>
        </w:rPr>
        <w:t>The rules for the appointment of Governors and Co-Opted members are detailed in the Corporation’s Standing Orders. This policy is consistent with Standing Orders and provides further detail to these rules. In the event of an unanticipated conflict between this policy and the Corporation’s Standing Orders, Standing Orders will take precedence.</w:t>
      </w:r>
    </w:p>
    <w:p w14:paraId="449CCCF9" w14:textId="77777777" w:rsidR="0007092D" w:rsidRPr="0024638E" w:rsidRDefault="0007092D" w:rsidP="00B17085">
      <w:pPr>
        <w:pStyle w:val="NormalWeb"/>
        <w:spacing w:before="0" w:beforeAutospacing="0" w:after="0"/>
        <w:ind w:left="576" w:right="0" w:hanging="576"/>
        <w:contextualSpacing/>
        <w:jc w:val="left"/>
        <w:rPr>
          <w:rFonts w:ascii="Tahoma" w:hAnsi="Tahoma" w:cs="Tahoma"/>
          <w:b/>
          <w:bCs/>
          <w:sz w:val="22"/>
          <w:szCs w:val="22"/>
        </w:rPr>
      </w:pPr>
    </w:p>
    <w:p w14:paraId="4E704673" w14:textId="77777777" w:rsidR="0007092D" w:rsidRPr="0024638E" w:rsidRDefault="0007092D" w:rsidP="00B17085">
      <w:pPr>
        <w:pStyle w:val="NormalWeb"/>
        <w:spacing w:before="0" w:beforeAutospacing="0" w:after="0"/>
        <w:ind w:left="576" w:right="0" w:hanging="576"/>
        <w:contextualSpacing/>
        <w:jc w:val="left"/>
        <w:rPr>
          <w:rFonts w:ascii="Tahoma" w:hAnsi="Tahoma" w:cs="Tahoma"/>
          <w:b/>
          <w:bCs/>
          <w:sz w:val="22"/>
          <w:szCs w:val="22"/>
        </w:rPr>
      </w:pPr>
    </w:p>
    <w:p w14:paraId="444B7A07" w14:textId="77777777" w:rsidR="0007092D" w:rsidRPr="00176FF4" w:rsidRDefault="0007092D" w:rsidP="00B17085">
      <w:pPr>
        <w:pStyle w:val="ListParagraph"/>
        <w:numPr>
          <w:ilvl w:val="0"/>
          <w:numId w:val="2"/>
        </w:numPr>
        <w:spacing w:before="0" w:line="240" w:lineRule="auto"/>
        <w:ind w:left="576" w:right="0" w:hanging="576"/>
        <w:jc w:val="left"/>
        <w:outlineLvl w:val="2"/>
        <w:rPr>
          <w:rFonts w:ascii="Tahoma" w:hAnsi="Tahoma" w:cs="Tahoma"/>
          <w:b/>
        </w:rPr>
      </w:pPr>
      <w:r w:rsidRPr="0024638E">
        <w:rPr>
          <w:rFonts w:ascii="Tahoma" w:hAnsi="Tahoma" w:cs="Tahoma"/>
          <w:b/>
          <w:bCs/>
        </w:rPr>
        <w:t>Policy Details</w:t>
      </w:r>
    </w:p>
    <w:p w14:paraId="48B9D462" w14:textId="4913E4DF" w:rsidR="00176FF4" w:rsidRPr="00B17085" w:rsidRDefault="00176FF4" w:rsidP="00B17085">
      <w:pPr>
        <w:pStyle w:val="ListParagraph"/>
        <w:numPr>
          <w:ilvl w:val="1"/>
          <w:numId w:val="2"/>
        </w:numPr>
        <w:spacing w:before="0" w:line="240" w:lineRule="auto"/>
        <w:ind w:left="576" w:right="0" w:hanging="576"/>
        <w:jc w:val="left"/>
        <w:outlineLvl w:val="2"/>
        <w:rPr>
          <w:rFonts w:ascii="Tahoma" w:hAnsi="Tahoma" w:cs="Tahoma"/>
        </w:rPr>
      </w:pPr>
      <w:r w:rsidRPr="00176FF4">
        <w:rPr>
          <w:rFonts w:ascii="Tahoma" w:hAnsi="Tahoma" w:cs="Tahoma"/>
        </w:rPr>
        <w:t>Filling of Vacancies</w:t>
      </w:r>
    </w:p>
    <w:p w14:paraId="769F42B1" w14:textId="77777777"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When a vacancy arises for an external Governor or Co-Opted Adviser, the Governance, Search &amp; Remuneration Committee will review the current skill mix, diversity of Governors and the anticipated requirements of the Corporation.</w:t>
      </w:r>
    </w:p>
    <w:p w14:paraId="01532010" w14:textId="77777777" w:rsidR="00176FF4" w:rsidRPr="00176FF4" w:rsidRDefault="00176FF4" w:rsidP="00B17085">
      <w:pPr>
        <w:pStyle w:val="ListParagraph"/>
        <w:spacing w:before="0" w:line="240" w:lineRule="auto"/>
        <w:ind w:left="1296" w:right="0" w:hanging="720"/>
        <w:jc w:val="left"/>
        <w:outlineLvl w:val="2"/>
        <w:rPr>
          <w:rFonts w:ascii="Tahoma" w:hAnsi="Tahoma" w:cs="Tahoma"/>
        </w:rPr>
      </w:pPr>
    </w:p>
    <w:p w14:paraId="56CE70E1" w14:textId="64A4224E"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A suitable advertisement may be placed in publications likely to reach a broad cross-section of the population and persons likely to be able to meet the person specification. Existing Corporation members will also be asked to bring the vacancy to the attention of any persons that they think might be suitable for appointment. Any other suitable means of advertising the vacancy will be used</w:t>
      </w:r>
      <w:r w:rsidR="00D77827">
        <w:rPr>
          <w:rFonts w:ascii="Tahoma" w:hAnsi="Tahoma" w:cs="Tahoma"/>
        </w:rPr>
        <w:t xml:space="preserve">, including the use of the </w:t>
      </w:r>
      <w:hyperlink r:id="rId12" w:history="1">
        <w:r w:rsidR="00D77827" w:rsidRPr="00D77827">
          <w:rPr>
            <w:rStyle w:val="Hyperlink"/>
            <w:rFonts w:ascii="Tahoma" w:hAnsi="Tahoma" w:cs="Tahoma"/>
          </w:rPr>
          <w:t>DfE Governor Recruitment Service</w:t>
        </w:r>
      </w:hyperlink>
    </w:p>
    <w:p w14:paraId="77A0ECDF" w14:textId="77777777" w:rsidR="00176FF4" w:rsidRPr="00176FF4" w:rsidRDefault="00176FF4" w:rsidP="00B17085">
      <w:pPr>
        <w:spacing w:before="0" w:line="240" w:lineRule="auto"/>
        <w:ind w:left="1296" w:right="0" w:hanging="720"/>
        <w:jc w:val="left"/>
        <w:outlineLvl w:val="2"/>
        <w:rPr>
          <w:rFonts w:ascii="Tahoma" w:hAnsi="Tahoma" w:cs="Tahoma"/>
        </w:rPr>
      </w:pPr>
    </w:p>
    <w:p w14:paraId="48CD519D" w14:textId="07C4F4AA"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Applications and information regarding the collection of equality data shall be submitted in writing to the Governance</w:t>
      </w:r>
      <w:r w:rsidR="00D77827">
        <w:rPr>
          <w:rFonts w:ascii="Tahoma" w:hAnsi="Tahoma" w:cs="Tahoma"/>
        </w:rPr>
        <w:t xml:space="preserve"> Professional</w:t>
      </w:r>
      <w:r w:rsidRPr="00176FF4">
        <w:rPr>
          <w:rFonts w:ascii="Tahoma" w:hAnsi="Tahoma" w:cs="Tahoma"/>
        </w:rPr>
        <w:t>.</w:t>
      </w:r>
    </w:p>
    <w:p w14:paraId="1F568D44" w14:textId="77777777" w:rsidR="00176FF4" w:rsidRPr="00176FF4" w:rsidRDefault="00176FF4" w:rsidP="00B17085">
      <w:pPr>
        <w:spacing w:before="0" w:line="240" w:lineRule="auto"/>
        <w:ind w:left="1296" w:right="0" w:hanging="720"/>
        <w:jc w:val="left"/>
        <w:outlineLvl w:val="2"/>
        <w:rPr>
          <w:rFonts w:ascii="Tahoma" w:hAnsi="Tahoma" w:cs="Tahoma"/>
        </w:rPr>
      </w:pPr>
    </w:p>
    <w:p w14:paraId="07C0C0C4" w14:textId="29EAC792"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 xml:space="preserve">A panel of Governance, Search &amp; Remuneration Committee members will be formed to interview appropriate candidates and make recommendations to the Corporation which shall include </w:t>
      </w:r>
      <w:r w:rsidR="00E24722">
        <w:rPr>
          <w:rFonts w:ascii="Tahoma" w:hAnsi="Tahoma" w:cs="Tahoma"/>
        </w:rPr>
        <w:t>a minimum of two members of the committee</w:t>
      </w:r>
      <w:r w:rsidRPr="00176FF4">
        <w:rPr>
          <w:rFonts w:ascii="Tahoma" w:hAnsi="Tahoma" w:cs="Tahoma"/>
        </w:rPr>
        <w:t xml:space="preserve"> and a member of the Executive Management Team</w:t>
      </w:r>
      <w:r w:rsidR="00E24722">
        <w:rPr>
          <w:rFonts w:ascii="Tahoma" w:hAnsi="Tahoma" w:cs="Tahoma"/>
        </w:rPr>
        <w:t xml:space="preserve"> and/or Governance Professional</w:t>
      </w:r>
      <w:r w:rsidRPr="00176FF4">
        <w:rPr>
          <w:rFonts w:ascii="Tahoma" w:hAnsi="Tahoma" w:cs="Tahoma"/>
        </w:rPr>
        <w:t xml:space="preserve"> with appropriate experience in the skills or expertise the applicant will bring.</w:t>
      </w:r>
    </w:p>
    <w:p w14:paraId="42E77978" w14:textId="77777777" w:rsidR="00176FF4" w:rsidRPr="00176FF4" w:rsidRDefault="00176FF4" w:rsidP="00B17085">
      <w:pPr>
        <w:spacing w:before="0" w:line="240" w:lineRule="auto"/>
        <w:ind w:left="0" w:right="0" w:firstLine="0"/>
        <w:jc w:val="left"/>
        <w:outlineLvl w:val="2"/>
        <w:rPr>
          <w:rFonts w:ascii="Tahoma" w:hAnsi="Tahoma" w:cs="Tahoma"/>
        </w:rPr>
      </w:pPr>
    </w:p>
    <w:p w14:paraId="14C0F3F0" w14:textId="5CAB6EDB" w:rsidR="00176FF4" w:rsidRPr="00B17085" w:rsidRDefault="00176FF4" w:rsidP="00B17085">
      <w:pPr>
        <w:pStyle w:val="ListParagraph"/>
        <w:numPr>
          <w:ilvl w:val="1"/>
          <w:numId w:val="2"/>
        </w:numPr>
        <w:spacing w:before="0" w:line="240" w:lineRule="auto"/>
        <w:ind w:left="576" w:right="0" w:hanging="576"/>
        <w:jc w:val="left"/>
        <w:outlineLvl w:val="2"/>
        <w:rPr>
          <w:rFonts w:ascii="Tahoma" w:hAnsi="Tahoma" w:cs="Tahoma"/>
        </w:rPr>
      </w:pPr>
      <w:r w:rsidRPr="00176FF4">
        <w:rPr>
          <w:rFonts w:ascii="Tahoma" w:hAnsi="Tahoma" w:cs="Tahoma"/>
        </w:rPr>
        <w:t>Expiry of the Term of Office of an Existing Governor</w:t>
      </w:r>
    </w:p>
    <w:p w14:paraId="5C322EE2" w14:textId="2EF6ED27"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The Governance</w:t>
      </w:r>
      <w:r w:rsidR="00E24722">
        <w:rPr>
          <w:rFonts w:ascii="Tahoma" w:hAnsi="Tahoma" w:cs="Tahoma"/>
        </w:rPr>
        <w:t xml:space="preserve"> Professional</w:t>
      </w:r>
      <w:r w:rsidRPr="00176FF4">
        <w:rPr>
          <w:rFonts w:ascii="Tahoma" w:hAnsi="Tahoma" w:cs="Tahoma"/>
        </w:rPr>
        <w:t xml:space="preserve"> shall report to the Governance, Search &amp; Remunerations Committee the name of any Governor whose term of office is nearing its expiry. This must be done in sufficient time for the Committee to report to the Corporation at its last meeting before the term of office expires.</w:t>
      </w:r>
    </w:p>
    <w:p w14:paraId="06968348" w14:textId="77777777" w:rsidR="00176FF4" w:rsidRPr="00176FF4" w:rsidRDefault="00176FF4" w:rsidP="00B17085">
      <w:pPr>
        <w:pStyle w:val="ListParagraph"/>
        <w:spacing w:before="0" w:line="240" w:lineRule="auto"/>
        <w:ind w:left="1296" w:right="0" w:hanging="720"/>
        <w:jc w:val="left"/>
        <w:outlineLvl w:val="2"/>
        <w:rPr>
          <w:rFonts w:ascii="Tahoma" w:hAnsi="Tahoma" w:cs="Tahoma"/>
        </w:rPr>
      </w:pPr>
    </w:p>
    <w:p w14:paraId="789DAB52" w14:textId="51F4C516"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 xml:space="preserve">Provided the Governor has indicated their willingness to remain on the Corporation, or a Co-Opted Adviser has indicated that they wish to be re-appointed for a further </w:t>
      </w:r>
      <w:r w:rsidR="00E24722">
        <w:rPr>
          <w:rFonts w:ascii="Tahoma" w:hAnsi="Tahoma" w:cs="Tahoma"/>
        </w:rPr>
        <w:t>term</w:t>
      </w:r>
      <w:r w:rsidRPr="00176FF4">
        <w:rPr>
          <w:rFonts w:ascii="Tahoma" w:hAnsi="Tahoma" w:cs="Tahoma"/>
        </w:rPr>
        <w:t>, the Governance</w:t>
      </w:r>
      <w:r w:rsidR="00E24722">
        <w:rPr>
          <w:rFonts w:ascii="Tahoma" w:hAnsi="Tahoma" w:cs="Tahoma"/>
        </w:rPr>
        <w:t>, Search &amp; Remuneration</w:t>
      </w:r>
      <w:r w:rsidRPr="00176FF4">
        <w:rPr>
          <w:rFonts w:ascii="Tahoma" w:hAnsi="Tahoma" w:cs="Tahoma"/>
        </w:rPr>
        <w:t xml:space="preserve"> Committee will consider whether or not to make a recommendation to the Corporation that the Governor/Co-</w:t>
      </w:r>
      <w:proofErr w:type="spellStart"/>
      <w:r w:rsidRPr="00176FF4">
        <w:rPr>
          <w:rFonts w:ascii="Tahoma" w:hAnsi="Tahoma" w:cs="Tahoma"/>
        </w:rPr>
        <w:t>Optee</w:t>
      </w:r>
      <w:proofErr w:type="spellEnd"/>
      <w:r w:rsidRPr="00176FF4">
        <w:rPr>
          <w:rFonts w:ascii="Tahoma" w:hAnsi="Tahoma" w:cs="Tahoma"/>
        </w:rPr>
        <w:t xml:space="preserve"> be appointed to serve for a further term of office.</w:t>
      </w:r>
    </w:p>
    <w:p w14:paraId="0C3D6D7F" w14:textId="7E145350" w:rsidR="00176FF4" w:rsidRPr="00176FF4" w:rsidRDefault="00176FF4" w:rsidP="00B17085">
      <w:pPr>
        <w:spacing w:before="0" w:line="240" w:lineRule="auto"/>
        <w:ind w:left="1296" w:right="0" w:hanging="720"/>
        <w:jc w:val="left"/>
        <w:outlineLvl w:val="2"/>
        <w:rPr>
          <w:rFonts w:ascii="Tahoma" w:hAnsi="Tahoma" w:cs="Tahoma"/>
        </w:rPr>
      </w:pPr>
    </w:p>
    <w:p w14:paraId="2B9E4900" w14:textId="77777777" w:rsidR="00176FF4" w:rsidRP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The Committee shall base their decision on the following factors:</w:t>
      </w:r>
    </w:p>
    <w:p w14:paraId="726350C0" w14:textId="77777777" w:rsidR="00176FF4" w:rsidRPr="00176FF4" w:rsidRDefault="00176FF4" w:rsidP="00B17085">
      <w:pPr>
        <w:pStyle w:val="ListParagraph"/>
        <w:numPr>
          <w:ilvl w:val="0"/>
          <w:numId w:val="3"/>
        </w:numPr>
        <w:spacing w:before="0" w:line="240" w:lineRule="auto"/>
        <w:ind w:left="1656" w:right="0"/>
        <w:jc w:val="left"/>
        <w:outlineLvl w:val="2"/>
        <w:rPr>
          <w:rFonts w:ascii="Tahoma" w:hAnsi="Tahoma" w:cs="Tahoma"/>
        </w:rPr>
      </w:pPr>
      <w:r w:rsidRPr="00176FF4">
        <w:rPr>
          <w:rFonts w:ascii="Tahoma" w:hAnsi="Tahoma" w:cs="Tahoma"/>
        </w:rPr>
        <w:t>Whether the skills, experience and diversity of the Governor/Co-</w:t>
      </w:r>
      <w:proofErr w:type="spellStart"/>
      <w:r w:rsidRPr="00176FF4">
        <w:rPr>
          <w:rFonts w:ascii="Tahoma" w:hAnsi="Tahoma" w:cs="Tahoma"/>
        </w:rPr>
        <w:t>Optee</w:t>
      </w:r>
      <w:proofErr w:type="spellEnd"/>
      <w:r w:rsidRPr="00176FF4">
        <w:rPr>
          <w:rFonts w:ascii="Tahoma" w:hAnsi="Tahoma" w:cs="Tahoma"/>
        </w:rPr>
        <w:t xml:space="preserve"> are still required</w:t>
      </w:r>
    </w:p>
    <w:p w14:paraId="671DC817" w14:textId="77777777" w:rsidR="00176FF4" w:rsidRPr="00176FF4" w:rsidRDefault="00176FF4" w:rsidP="00B17085">
      <w:pPr>
        <w:pStyle w:val="ListParagraph"/>
        <w:numPr>
          <w:ilvl w:val="0"/>
          <w:numId w:val="3"/>
        </w:numPr>
        <w:spacing w:before="0" w:line="240" w:lineRule="auto"/>
        <w:ind w:left="1656" w:right="0"/>
        <w:jc w:val="left"/>
        <w:outlineLvl w:val="2"/>
        <w:rPr>
          <w:rFonts w:ascii="Tahoma" w:hAnsi="Tahoma" w:cs="Tahoma"/>
        </w:rPr>
      </w:pPr>
      <w:r w:rsidRPr="00176FF4">
        <w:rPr>
          <w:rFonts w:ascii="Tahoma" w:hAnsi="Tahoma" w:cs="Tahoma"/>
        </w:rPr>
        <w:t>Whether it would be appropriate to take the opportunity to refresh the range of skills, experience and diversity available to the Corporation</w:t>
      </w:r>
    </w:p>
    <w:p w14:paraId="7C91FB62" w14:textId="77777777" w:rsidR="00176FF4" w:rsidRPr="00176FF4" w:rsidRDefault="00176FF4" w:rsidP="00B17085">
      <w:pPr>
        <w:pStyle w:val="ListParagraph"/>
        <w:numPr>
          <w:ilvl w:val="0"/>
          <w:numId w:val="3"/>
        </w:numPr>
        <w:spacing w:before="0" w:line="240" w:lineRule="auto"/>
        <w:ind w:left="1656" w:right="0"/>
        <w:jc w:val="left"/>
        <w:outlineLvl w:val="2"/>
        <w:rPr>
          <w:rFonts w:ascii="Tahoma" w:hAnsi="Tahoma" w:cs="Tahoma"/>
        </w:rPr>
      </w:pPr>
      <w:r w:rsidRPr="00176FF4">
        <w:rPr>
          <w:rFonts w:ascii="Tahoma" w:hAnsi="Tahoma" w:cs="Tahoma"/>
        </w:rPr>
        <w:t>The Governor’s/Co-</w:t>
      </w:r>
      <w:proofErr w:type="spellStart"/>
      <w:r w:rsidRPr="00176FF4">
        <w:rPr>
          <w:rFonts w:ascii="Tahoma" w:hAnsi="Tahoma" w:cs="Tahoma"/>
        </w:rPr>
        <w:t>Optee’s</w:t>
      </w:r>
      <w:proofErr w:type="spellEnd"/>
      <w:r w:rsidRPr="00176FF4">
        <w:rPr>
          <w:rFonts w:ascii="Tahoma" w:hAnsi="Tahoma" w:cs="Tahoma"/>
        </w:rPr>
        <w:t xml:space="preserve"> contribution and commitment to the Corporation’s work</w:t>
      </w:r>
    </w:p>
    <w:p w14:paraId="0765E76D" w14:textId="77777777" w:rsidR="00176FF4" w:rsidRPr="00176FF4" w:rsidRDefault="00176FF4" w:rsidP="00B17085">
      <w:pPr>
        <w:pStyle w:val="ListParagraph"/>
        <w:numPr>
          <w:ilvl w:val="0"/>
          <w:numId w:val="3"/>
        </w:numPr>
        <w:spacing w:before="0" w:line="240" w:lineRule="auto"/>
        <w:ind w:left="1656" w:right="0"/>
        <w:jc w:val="left"/>
        <w:outlineLvl w:val="2"/>
        <w:rPr>
          <w:rFonts w:ascii="Tahoma" w:hAnsi="Tahoma" w:cs="Tahoma"/>
        </w:rPr>
      </w:pPr>
      <w:r w:rsidRPr="00176FF4">
        <w:rPr>
          <w:rFonts w:ascii="Tahoma" w:hAnsi="Tahoma" w:cs="Tahoma"/>
        </w:rPr>
        <w:t>The length of the Governor’s/Co-</w:t>
      </w:r>
      <w:proofErr w:type="spellStart"/>
      <w:r w:rsidRPr="00176FF4">
        <w:rPr>
          <w:rFonts w:ascii="Tahoma" w:hAnsi="Tahoma" w:cs="Tahoma"/>
        </w:rPr>
        <w:t>Optee’s</w:t>
      </w:r>
      <w:proofErr w:type="spellEnd"/>
      <w:r w:rsidRPr="00176FF4">
        <w:rPr>
          <w:rFonts w:ascii="Tahoma" w:hAnsi="Tahoma" w:cs="Tahoma"/>
        </w:rPr>
        <w:t xml:space="preserve"> previous service on the Corporation</w:t>
      </w:r>
    </w:p>
    <w:p w14:paraId="6B6BE7C8" w14:textId="77777777" w:rsidR="00176FF4" w:rsidRPr="00176FF4" w:rsidRDefault="00176FF4" w:rsidP="00B17085">
      <w:pPr>
        <w:pStyle w:val="ListParagraph"/>
        <w:spacing w:before="0" w:line="240" w:lineRule="auto"/>
        <w:ind w:left="503" w:right="0" w:firstLine="0"/>
        <w:jc w:val="left"/>
        <w:outlineLvl w:val="2"/>
        <w:rPr>
          <w:rFonts w:ascii="Tahoma" w:hAnsi="Tahoma" w:cs="Tahoma"/>
        </w:rPr>
      </w:pPr>
    </w:p>
    <w:p w14:paraId="25A7E3C9" w14:textId="4E53ECD2"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A Governor’s/Co-</w:t>
      </w:r>
      <w:proofErr w:type="spellStart"/>
      <w:r w:rsidRPr="00176FF4">
        <w:rPr>
          <w:rFonts w:ascii="Tahoma" w:hAnsi="Tahoma" w:cs="Tahoma"/>
        </w:rPr>
        <w:t>Optee’s</w:t>
      </w:r>
      <w:proofErr w:type="spellEnd"/>
      <w:r w:rsidRPr="00176FF4">
        <w:rPr>
          <w:rFonts w:ascii="Tahoma" w:hAnsi="Tahoma" w:cs="Tahoma"/>
        </w:rPr>
        <w:t xml:space="preserve"> term of office will expire automatically unless the Governance</w:t>
      </w:r>
      <w:r w:rsidR="00E24722">
        <w:rPr>
          <w:rFonts w:ascii="Tahoma" w:hAnsi="Tahoma" w:cs="Tahoma"/>
        </w:rPr>
        <w:t>, Search &amp; Remuneration</w:t>
      </w:r>
      <w:r w:rsidRPr="00176FF4">
        <w:rPr>
          <w:rFonts w:ascii="Tahoma" w:hAnsi="Tahoma" w:cs="Tahoma"/>
        </w:rPr>
        <w:t xml:space="preserve"> Committee decides to recommend a further appointment and the Corporation accept the recommendation. In recognition of the recommendations of the Committee on Standards in Public Life</w:t>
      </w:r>
      <w:r w:rsidR="006307C8">
        <w:rPr>
          <w:rFonts w:ascii="Tahoma" w:hAnsi="Tahoma" w:cs="Tahoma"/>
        </w:rPr>
        <w:t xml:space="preserve"> (NOLAN Principles)</w:t>
      </w:r>
      <w:r w:rsidRPr="00176FF4">
        <w:rPr>
          <w:rFonts w:ascii="Tahoma" w:hAnsi="Tahoma" w:cs="Tahoma"/>
        </w:rPr>
        <w:t xml:space="preserve"> and in line with the Standing Orders and the Terms of Office of Governors Policy, a Governor shall not serve for more than two consecutive periods of four years, or three consecutive periods of three years</w:t>
      </w:r>
      <w:proofErr w:type="gramStart"/>
      <w:r w:rsidRPr="00176FF4">
        <w:rPr>
          <w:rFonts w:ascii="Tahoma" w:hAnsi="Tahoma" w:cs="Tahoma"/>
        </w:rPr>
        <w:t>. ,</w:t>
      </w:r>
      <w:proofErr w:type="gramEnd"/>
      <w:r w:rsidRPr="00176FF4">
        <w:rPr>
          <w:rFonts w:ascii="Tahoma" w:hAnsi="Tahoma" w:cs="Tahoma"/>
        </w:rPr>
        <w:t xml:space="preserve"> i.e. 8 or 9 years. In line with the Governance Terms of Office policy, no Co-</w:t>
      </w:r>
      <w:proofErr w:type="spellStart"/>
      <w:r w:rsidRPr="00176FF4">
        <w:rPr>
          <w:rFonts w:ascii="Tahoma" w:hAnsi="Tahoma" w:cs="Tahoma"/>
        </w:rPr>
        <w:t>Optee</w:t>
      </w:r>
      <w:proofErr w:type="spellEnd"/>
      <w:r w:rsidRPr="00176FF4">
        <w:rPr>
          <w:rFonts w:ascii="Tahoma" w:hAnsi="Tahoma" w:cs="Tahoma"/>
        </w:rPr>
        <w:t xml:space="preserve"> can serve for more than four years.</w:t>
      </w:r>
    </w:p>
    <w:p w14:paraId="07675B53" w14:textId="77777777" w:rsidR="0023139A" w:rsidRDefault="0023139A" w:rsidP="00B17085">
      <w:pPr>
        <w:pStyle w:val="ListParagraph"/>
        <w:spacing w:before="0" w:line="240" w:lineRule="auto"/>
        <w:ind w:left="1296" w:right="0" w:hanging="720"/>
        <w:jc w:val="left"/>
        <w:outlineLvl w:val="2"/>
        <w:rPr>
          <w:rFonts w:ascii="Tahoma" w:hAnsi="Tahoma" w:cs="Tahoma"/>
        </w:rPr>
      </w:pPr>
    </w:p>
    <w:p w14:paraId="38B7E16F" w14:textId="77777777" w:rsidR="00176FF4" w:rsidRPr="0023139A" w:rsidRDefault="00176FF4" w:rsidP="00B17085">
      <w:pPr>
        <w:pStyle w:val="ListParagraph"/>
        <w:numPr>
          <w:ilvl w:val="2"/>
          <w:numId w:val="2"/>
        </w:numPr>
        <w:spacing w:before="0" w:line="240" w:lineRule="auto"/>
        <w:ind w:left="1296" w:right="0"/>
        <w:jc w:val="left"/>
        <w:outlineLvl w:val="2"/>
        <w:rPr>
          <w:rFonts w:ascii="Tahoma" w:hAnsi="Tahoma" w:cs="Tahoma"/>
        </w:rPr>
      </w:pPr>
      <w:r w:rsidRPr="0023139A">
        <w:rPr>
          <w:rFonts w:ascii="Tahoma" w:hAnsi="Tahoma" w:cs="Tahoma"/>
        </w:rPr>
        <w:t>The Governance, Search &amp; Remuneration Committee may recommend that the Corporation waives this general rule if there are exceptional reasons for a Governor being appointed for a third term of office lasting no more than one year.</w:t>
      </w:r>
    </w:p>
    <w:p w14:paraId="4A3EF2CE" w14:textId="77777777" w:rsidR="00176FF4" w:rsidRPr="00176FF4" w:rsidRDefault="00176FF4" w:rsidP="00B17085">
      <w:pPr>
        <w:pStyle w:val="ListParagraph"/>
        <w:spacing w:before="0" w:line="240" w:lineRule="auto"/>
        <w:ind w:left="1296" w:right="0" w:hanging="720"/>
        <w:jc w:val="left"/>
        <w:rPr>
          <w:rFonts w:ascii="Tahoma" w:hAnsi="Tahoma" w:cs="Tahoma"/>
        </w:rPr>
      </w:pPr>
    </w:p>
    <w:p w14:paraId="015029BB" w14:textId="77777777"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lastRenderedPageBreak/>
        <w:t>Where the Corporation decides to appoint an existing Governor or Co-</w:t>
      </w:r>
      <w:proofErr w:type="spellStart"/>
      <w:r w:rsidRPr="00176FF4">
        <w:rPr>
          <w:rFonts w:ascii="Tahoma" w:hAnsi="Tahoma" w:cs="Tahoma"/>
        </w:rPr>
        <w:t>Optee</w:t>
      </w:r>
      <w:proofErr w:type="spellEnd"/>
      <w:r w:rsidRPr="00176FF4">
        <w:rPr>
          <w:rFonts w:ascii="Tahoma" w:hAnsi="Tahoma" w:cs="Tahoma"/>
        </w:rPr>
        <w:t xml:space="preserve"> for a further term of office, the Corporation shall make the appointment in accordance with the Instrument and Articles of Government.</w:t>
      </w:r>
    </w:p>
    <w:p w14:paraId="2961910D" w14:textId="77777777" w:rsidR="00176FF4" w:rsidRPr="00176FF4" w:rsidRDefault="00176FF4" w:rsidP="00B17085">
      <w:pPr>
        <w:pStyle w:val="ListParagraph"/>
        <w:spacing w:before="0" w:line="240" w:lineRule="auto"/>
        <w:ind w:left="1296" w:right="0" w:hanging="720"/>
        <w:jc w:val="left"/>
        <w:rPr>
          <w:rFonts w:ascii="Tahoma" w:hAnsi="Tahoma" w:cs="Tahoma"/>
        </w:rPr>
      </w:pPr>
    </w:p>
    <w:p w14:paraId="7B5DAC91" w14:textId="77777777" w:rsidR="00176FF4" w:rsidRDefault="00176FF4" w:rsidP="00B17085">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Where the Corporation decides not to appoint an existing Governor or Co-</w:t>
      </w:r>
      <w:proofErr w:type="spellStart"/>
      <w:r w:rsidRPr="00176FF4">
        <w:rPr>
          <w:rFonts w:ascii="Tahoma" w:hAnsi="Tahoma" w:cs="Tahoma"/>
        </w:rPr>
        <w:t>Optee</w:t>
      </w:r>
      <w:proofErr w:type="spellEnd"/>
      <w:r w:rsidRPr="00176FF4">
        <w:rPr>
          <w:rFonts w:ascii="Tahoma" w:hAnsi="Tahoma" w:cs="Tahoma"/>
        </w:rPr>
        <w:t xml:space="preserve"> for a further term of office, a vacancy shall exist and shall be dealt with under this policy.</w:t>
      </w:r>
    </w:p>
    <w:p w14:paraId="2761C52D" w14:textId="77777777" w:rsidR="00176FF4" w:rsidRPr="00176FF4" w:rsidRDefault="00176FF4" w:rsidP="00B17085">
      <w:pPr>
        <w:pStyle w:val="ListParagraph"/>
        <w:spacing w:before="0" w:line="240" w:lineRule="auto"/>
        <w:jc w:val="left"/>
        <w:rPr>
          <w:rFonts w:ascii="Tahoma" w:hAnsi="Tahoma" w:cs="Tahoma"/>
        </w:rPr>
      </w:pPr>
    </w:p>
    <w:p w14:paraId="37F2EE35" w14:textId="3AEBC2CA" w:rsidR="00176FF4" w:rsidRPr="00334332" w:rsidRDefault="00176FF4" w:rsidP="00334332">
      <w:pPr>
        <w:pStyle w:val="ListParagraph"/>
        <w:numPr>
          <w:ilvl w:val="1"/>
          <w:numId w:val="2"/>
        </w:numPr>
        <w:spacing w:before="0" w:line="240" w:lineRule="auto"/>
        <w:ind w:left="576" w:right="0" w:hanging="576"/>
        <w:jc w:val="left"/>
        <w:outlineLvl w:val="2"/>
        <w:rPr>
          <w:rFonts w:ascii="Tahoma" w:hAnsi="Tahoma" w:cs="Tahoma"/>
        </w:rPr>
      </w:pPr>
      <w:r w:rsidRPr="00334332">
        <w:rPr>
          <w:rFonts w:ascii="Tahoma" w:hAnsi="Tahoma" w:cs="Tahoma"/>
        </w:rPr>
        <w:t>Staff Governors</w:t>
      </w:r>
    </w:p>
    <w:p w14:paraId="779CAB43" w14:textId="3639C79E" w:rsid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When the term of office of a Staff Governor is nearing expiry or a vacancy arises for any other reason, the Governance</w:t>
      </w:r>
      <w:r w:rsidR="006307C8">
        <w:rPr>
          <w:rFonts w:ascii="Tahoma" w:hAnsi="Tahoma" w:cs="Tahoma"/>
        </w:rPr>
        <w:t xml:space="preserve"> Professional</w:t>
      </w:r>
      <w:r w:rsidRPr="00176FF4">
        <w:rPr>
          <w:rFonts w:ascii="Tahoma" w:hAnsi="Tahoma" w:cs="Tahoma"/>
        </w:rPr>
        <w:t xml:space="preserve"> will oversee the arrangements for the appointment of a new Staff Governor.</w:t>
      </w:r>
    </w:p>
    <w:p w14:paraId="3B8EC306" w14:textId="77777777" w:rsidR="00176FF4" w:rsidRDefault="00176FF4" w:rsidP="00334332">
      <w:pPr>
        <w:pStyle w:val="ListParagraph"/>
        <w:spacing w:before="0" w:line="240" w:lineRule="auto"/>
        <w:ind w:left="1296" w:right="0" w:hanging="720"/>
        <w:jc w:val="left"/>
        <w:outlineLvl w:val="2"/>
        <w:rPr>
          <w:rFonts w:ascii="Tahoma" w:hAnsi="Tahoma" w:cs="Tahoma"/>
        </w:rPr>
      </w:pPr>
    </w:p>
    <w:p w14:paraId="1F49F01D" w14:textId="77777777" w:rsid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When there is a vacancy for a Staff Governor, the selection process shall be the same as for an external member (see term 3.1).</w:t>
      </w:r>
    </w:p>
    <w:p w14:paraId="50631DED" w14:textId="6EDC94EB" w:rsidR="00176FF4" w:rsidRPr="00176FF4" w:rsidRDefault="00176FF4" w:rsidP="00334332">
      <w:pPr>
        <w:spacing w:before="0" w:line="240" w:lineRule="auto"/>
        <w:ind w:left="1296" w:right="0" w:hanging="720"/>
        <w:jc w:val="left"/>
        <w:outlineLvl w:val="2"/>
        <w:rPr>
          <w:rFonts w:ascii="Tahoma" w:hAnsi="Tahoma" w:cs="Tahoma"/>
        </w:rPr>
      </w:pPr>
      <w:r w:rsidRPr="00176FF4">
        <w:rPr>
          <w:rFonts w:ascii="Tahoma" w:hAnsi="Tahoma" w:cs="Tahoma"/>
        </w:rPr>
        <w:t xml:space="preserve">  </w:t>
      </w:r>
    </w:p>
    <w:p w14:paraId="057FFF38" w14:textId="77777777" w:rsid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 xml:space="preserve">Staff Governors are eligible to serve a maximum of two four-year terms or three three-year terms. </w:t>
      </w:r>
    </w:p>
    <w:p w14:paraId="3F50BC14" w14:textId="77777777" w:rsidR="00176FF4" w:rsidRPr="00176FF4" w:rsidRDefault="00176FF4" w:rsidP="00B17085">
      <w:pPr>
        <w:spacing w:before="0" w:line="240" w:lineRule="auto"/>
        <w:ind w:left="0" w:right="0" w:firstLine="0"/>
        <w:jc w:val="left"/>
        <w:outlineLvl w:val="2"/>
        <w:rPr>
          <w:rFonts w:ascii="Tahoma" w:hAnsi="Tahoma" w:cs="Tahoma"/>
        </w:rPr>
      </w:pPr>
    </w:p>
    <w:p w14:paraId="55A22BEC" w14:textId="1A2D5FFB" w:rsidR="00176FF4" w:rsidRPr="00334332" w:rsidRDefault="00176FF4" w:rsidP="00334332">
      <w:pPr>
        <w:pStyle w:val="ListParagraph"/>
        <w:numPr>
          <w:ilvl w:val="1"/>
          <w:numId w:val="2"/>
        </w:numPr>
        <w:spacing w:before="0" w:line="240" w:lineRule="auto"/>
        <w:ind w:left="576" w:right="0" w:hanging="576"/>
        <w:jc w:val="left"/>
        <w:outlineLvl w:val="2"/>
        <w:rPr>
          <w:rFonts w:ascii="Tahoma" w:hAnsi="Tahoma" w:cs="Tahoma"/>
        </w:rPr>
      </w:pPr>
      <w:r w:rsidRPr="00334332">
        <w:rPr>
          <w:rFonts w:ascii="Tahoma" w:hAnsi="Tahoma" w:cs="Tahoma"/>
        </w:rPr>
        <w:t>Student Governors</w:t>
      </w:r>
    </w:p>
    <w:p w14:paraId="227DBFFC" w14:textId="77777777" w:rsidR="00176FF4" w:rsidRP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 xml:space="preserve">When there is a vacancy for a Student Governor, the selection process shall be the same as for an external member (see term 3.1). </w:t>
      </w:r>
    </w:p>
    <w:p w14:paraId="4D3AFC30" w14:textId="77777777" w:rsidR="00176FF4" w:rsidRPr="00176FF4" w:rsidRDefault="00176FF4" w:rsidP="00B17085">
      <w:pPr>
        <w:pStyle w:val="ListParagraph"/>
        <w:spacing w:before="0" w:line="240" w:lineRule="auto"/>
        <w:ind w:left="503" w:right="0" w:firstLine="0"/>
        <w:jc w:val="left"/>
        <w:outlineLvl w:val="2"/>
        <w:rPr>
          <w:rFonts w:ascii="Tahoma" w:hAnsi="Tahoma" w:cs="Tahoma"/>
        </w:rPr>
      </w:pPr>
    </w:p>
    <w:p w14:paraId="75AE6DAF" w14:textId="40B1A3A5" w:rsidR="00176FF4" w:rsidRPr="00334332" w:rsidRDefault="00176FF4" w:rsidP="00334332">
      <w:pPr>
        <w:pStyle w:val="ListParagraph"/>
        <w:numPr>
          <w:ilvl w:val="1"/>
          <w:numId w:val="2"/>
        </w:numPr>
        <w:spacing w:before="0" w:line="240" w:lineRule="auto"/>
        <w:ind w:left="576" w:right="0" w:hanging="576"/>
        <w:jc w:val="left"/>
        <w:outlineLvl w:val="2"/>
        <w:rPr>
          <w:rFonts w:ascii="Tahoma" w:hAnsi="Tahoma" w:cs="Tahoma"/>
        </w:rPr>
      </w:pPr>
      <w:r w:rsidRPr="00334332">
        <w:rPr>
          <w:rFonts w:ascii="Tahoma" w:hAnsi="Tahoma" w:cs="Tahoma"/>
        </w:rPr>
        <w:t>The Chief Executive/Principal</w:t>
      </w:r>
    </w:p>
    <w:p w14:paraId="0E705B0C" w14:textId="14A802A0" w:rsid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 xml:space="preserve">In accordance with the Instrument and Articles of Government, the Chief Executive Officer shall be a Governor of the College unless </w:t>
      </w:r>
      <w:r w:rsidR="006307C8">
        <w:rPr>
          <w:rFonts w:ascii="Tahoma" w:hAnsi="Tahoma" w:cs="Tahoma"/>
        </w:rPr>
        <w:t>they</w:t>
      </w:r>
      <w:r w:rsidRPr="00176FF4">
        <w:rPr>
          <w:rFonts w:ascii="Tahoma" w:hAnsi="Tahoma" w:cs="Tahoma"/>
        </w:rPr>
        <w:t xml:space="preserve"> choose otherwise.</w:t>
      </w:r>
    </w:p>
    <w:p w14:paraId="4A9A8A9F" w14:textId="77777777" w:rsidR="00176FF4" w:rsidRPr="00176FF4" w:rsidRDefault="00176FF4" w:rsidP="00334332">
      <w:pPr>
        <w:pStyle w:val="ListParagraph"/>
        <w:spacing w:before="0" w:line="240" w:lineRule="auto"/>
        <w:ind w:left="1296" w:right="0" w:hanging="720"/>
        <w:jc w:val="left"/>
        <w:outlineLvl w:val="2"/>
        <w:rPr>
          <w:rFonts w:ascii="Tahoma" w:hAnsi="Tahoma" w:cs="Tahoma"/>
        </w:rPr>
      </w:pPr>
    </w:p>
    <w:p w14:paraId="076191C3" w14:textId="77777777" w:rsid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Separate arrangements apply to the selection and appointment to any Chief Executive Officer vacancy.</w:t>
      </w:r>
    </w:p>
    <w:p w14:paraId="266FFC3A" w14:textId="77777777" w:rsidR="00176FF4" w:rsidRPr="00176FF4" w:rsidRDefault="00176FF4" w:rsidP="00B17085">
      <w:pPr>
        <w:spacing w:before="0" w:line="240" w:lineRule="auto"/>
        <w:ind w:left="0" w:right="0" w:firstLine="0"/>
        <w:jc w:val="left"/>
        <w:outlineLvl w:val="2"/>
        <w:rPr>
          <w:rFonts w:ascii="Tahoma" w:hAnsi="Tahoma" w:cs="Tahoma"/>
        </w:rPr>
      </w:pPr>
    </w:p>
    <w:p w14:paraId="2454D4D9" w14:textId="1D10C9BC" w:rsidR="0023139A" w:rsidRPr="00334332" w:rsidRDefault="00176FF4" w:rsidP="00334332">
      <w:pPr>
        <w:pStyle w:val="ListParagraph"/>
        <w:numPr>
          <w:ilvl w:val="1"/>
          <w:numId w:val="2"/>
        </w:numPr>
        <w:spacing w:before="0" w:line="240" w:lineRule="auto"/>
        <w:ind w:left="576" w:right="0" w:hanging="576"/>
        <w:jc w:val="left"/>
        <w:outlineLvl w:val="2"/>
        <w:rPr>
          <w:rFonts w:ascii="Tahoma" w:hAnsi="Tahoma" w:cs="Tahoma"/>
        </w:rPr>
      </w:pPr>
      <w:r w:rsidRPr="00334332">
        <w:rPr>
          <w:rFonts w:ascii="Tahoma" w:hAnsi="Tahoma" w:cs="Tahoma"/>
        </w:rPr>
        <w:t>Appointments</w:t>
      </w:r>
    </w:p>
    <w:p w14:paraId="30E85641" w14:textId="77777777" w:rsidR="00176FF4" w:rsidRPr="00176FF4" w:rsidRDefault="00176FF4" w:rsidP="00334332">
      <w:pPr>
        <w:pStyle w:val="ListParagraph"/>
        <w:numPr>
          <w:ilvl w:val="2"/>
          <w:numId w:val="2"/>
        </w:numPr>
        <w:spacing w:before="0" w:line="240" w:lineRule="auto"/>
        <w:ind w:left="1296" w:right="0"/>
        <w:jc w:val="left"/>
        <w:outlineLvl w:val="2"/>
        <w:rPr>
          <w:rFonts w:ascii="Tahoma" w:hAnsi="Tahoma" w:cs="Tahoma"/>
        </w:rPr>
      </w:pPr>
      <w:r w:rsidRPr="00176FF4">
        <w:rPr>
          <w:rFonts w:ascii="Tahoma" w:hAnsi="Tahoma" w:cs="Tahoma"/>
        </w:rPr>
        <w:t>It is a condition of appointment for all Governors and Co-</w:t>
      </w:r>
      <w:proofErr w:type="spellStart"/>
      <w:r w:rsidRPr="00176FF4">
        <w:rPr>
          <w:rFonts w:ascii="Tahoma" w:hAnsi="Tahoma" w:cs="Tahoma"/>
        </w:rPr>
        <w:t>Optees</w:t>
      </w:r>
      <w:proofErr w:type="spellEnd"/>
      <w:r w:rsidRPr="00176FF4">
        <w:rPr>
          <w:rFonts w:ascii="Tahoma" w:hAnsi="Tahoma" w:cs="Tahoma"/>
        </w:rPr>
        <w:t xml:space="preserve"> that they must:</w:t>
      </w:r>
    </w:p>
    <w:p w14:paraId="5C41C32B" w14:textId="77777777" w:rsidR="00176FF4" w:rsidRPr="00176FF4" w:rsidRDefault="00176FF4" w:rsidP="00334332">
      <w:pPr>
        <w:pStyle w:val="ListParagraph"/>
        <w:numPr>
          <w:ilvl w:val="0"/>
          <w:numId w:val="4"/>
        </w:numPr>
        <w:spacing w:before="0" w:line="240" w:lineRule="auto"/>
        <w:ind w:left="1656" w:right="0"/>
        <w:jc w:val="left"/>
        <w:outlineLvl w:val="2"/>
        <w:rPr>
          <w:rFonts w:ascii="Tahoma" w:hAnsi="Tahoma" w:cs="Tahoma"/>
        </w:rPr>
      </w:pPr>
      <w:r w:rsidRPr="00176FF4">
        <w:rPr>
          <w:rFonts w:ascii="Tahoma" w:hAnsi="Tahoma" w:cs="Tahoma"/>
        </w:rPr>
        <w:t>Declare their interests in the form prescribed by the Corporation</w:t>
      </w:r>
    </w:p>
    <w:p w14:paraId="61E9345E" w14:textId="77777777" w:rsidR="00176FF4" w:rsidRPr="00176FF4" w:rsidRDefault="00176FF4" w:rsidP="00334332">
      <w:pPr>
        <w:pStyle w:val="ListParagraph"/>
        <w:numPr>
          <w:ilvl w:val="0"/>
          <w:numId w:val="4"/>
        </w:numPr>
        <w:spacing w:before="0" w:line="240" w:lineRule="auto"/>
        <w:ind w:left="1656" w:right="0"/>
        <w:jc w:val="left"/>
        <w:outlineLvl w:val="2"/>
        <w:rPr>
          <w:rFonts w:ascii="Tahoma" w:hAnsi="Tahoma" w:cs="Tahoma"/>
        </w:rPr>
      </w:pPr>
      <w:r w:rsidRPr="00176FF4">
        <w:rPr>
          <w:rFonts w:ascii="Tahoma" w:hAnsi="Tahoma" w:cs="Tahoma"/>
        </w:rPr>
        <w:t>Declare their eligibility for Corporation membership or to serve as a Co-</w:t>
      </w:r>
      <w:proofErr w:type="spellStart"/>
      <w:r w:rsidRPr="00176FF4">
        <w:rPr>
          <w:rFonts w:ascii="Tahoma" w:hAnsi="Tahoma" w:cs="Tahoma"/>
        </w:rPr>
        <w:t>Optee</w:t>
      </w:r>
      <w:proofErr w:type="spellEnd"/>
    </w:p>
    <w:p w14:paraId="4A8ADBA1" w14:textId="77777777" w:rsidR="00176FF4" w:rsidRPr="00176FF4" w:rsidRDefault="00176FF4" w:rsidP="00334332">
      <w:pPr>
        <w:pStyle w:val="ListParagraph"/>
        <w:numPr>
          <w:ilvl w:val="0"/>
          <w:numId w:val="4"/>
        </w:numPr>
        <w:spacing w:before="0" w:line="240" w:lineRule="auto"/>
        <w:ind w:left="1656" w:right="0"/>
        <w:jc w:val="left"/>
        <w:outlineLvl w:val="2"/>
        <w:rPr>
          <w:rFonts w:ascii="Tahoma" w:hAnsi="Tahoma" w:cs="Tahoma"/>
        </w:rPr>
      </w:pPr>
      <w:r w:rsidRPr="00176FF4">
        <w:rPr>
          <w:rFonts w:ascii="Tahoma" w:hAnsi="Tahoma" w:cs="Tahoma"/>
        </w:rPr>
        <w:t>Agree to be bound by the Code of Conduct approved by the Corporation</w:t>
      </w:r>
    </w:p>
    <w:p w14:paraId="4C189564" w14:textId="77777777" w:rsidR="00176FF4" w:rsidRPr="00176FF4" w:rsidRDefault="00176FF4" w:rsidP="00334332">
      <w:pPr>
        <w:pStyle w:val="ListParagraph"/>
        <w:numPr>
          <w:ilvl w:val="0"/>
          <w:numId w:val="4"/>
        </w:numPr>
        <w:spacing w:before="0" w:line="240" w:lineRule="auto"/>
        <w:ind w:left="1656" w:right="0"/>
        <w:jc w:val="left"/>
        <w:outlineLvl w:val="2"/>
        <w:rPr>
          <w:rFonts w:ascii="Tahoma" w:hAnsi="Tahoma" w:cs="Tahoma"/>
        </w:rPr>
      </w:pPr>
      <w:r w:rsidRPr="00176FF4">
        <w:rPr>
          <w:rFonts w:ascii="Tahoma" w:hAnsi="Tahoma" w:cs="Tahoma"/>
        </w:rPr>
        <w:t>Undergo a Disclosure and Barring Service</w:t>
      </w:r>
    </w:p>
    <w:p w14:paraId="6802BD15" w14:textId="4521945F" w:rsidR="00176FF4" w:rsidRDefault="00176FF4" w:rsidP="00B17085">
      <w:pPr>
        <w:pStyle w:val="ListParagraph"/>
        <w:spacing w:before="0" w:line="240" w:lineRule="auto"/>
        <w:ind w:left="503" w:right="0" w:firstLine="0"/>
        <w:jc w:val="left"/>
        <w:outlineLvl w:val="2"/>
        <w:rPr>
          <w:rFonts w:ascii="Tahoma" w:hAnsi="Tahoma" w:cs="Tahoma"/>
        </w:rPr>
      </w:pPr>
    </w:p>
    <w:p w14:paraId="6C2F6240" w14:textId="77777777" w:rsidR="0007092D" w:rsidRPr="0024638E" w:rsidRDefault="0007092D" w:rsidP="00D54BEF">
      <w:pPr>
        <w:pStyle w:val="ListParagraph"/>
        <w:numPr>
          <w:ilvl w:val="0"/>
          <w:numId w:val="2"/>
        </w:numPr>
        <w:spacing w:before="0" w:line="240" w:lineRule="auto"/>
        <w:ind w:left="576" w:right="0" w:hanging="576"/>
        <w:jc w:val="left"/>
        <w:rPr>
          <w:rFonts w:ascii="Tahoma" w:hAnsi="Tahoma" w:cs="Tahoma"/>
          <w:b/>
        </w:rPr>
      </w:pPr>
      <w:r w:rsidRPr="0024638E">
        <w:rPr>
          <w:rFonts w:ascii="Tahoma" w:hAnsi="Tahoma" w:cs="Tahoma"/>
          <w:b/>
        </w:rPr>
        <w:t>Related Documentation</w:t>
      </w:r>
    </w:p>
    <w:p w14:paraId="70090860" w14:textId="77777777" w:rsidR="0023139A" w:rsidRDefault="0023139A" w:rsidP="00D54BEF">
      <w:pPr>
        <w:pStyle w:val="ListParagraph"/>
        <w:numPr>
          <w:ilvl w:val="1"/>
          <w:numId w:val="2"/>
        </w:numPr>
        <w:spacing w:before="0" w:line="240" w:lineRule="auto"/>
        <w:ind w:left="576" w:right="0" w:hanging="576"/>
        <w:jc w:val="left"/>
        <w:rPr>
          <w:rFonts w:ascii="Tahoma" w:hAnsi="Tahoma" w:cs="Tahoma"/>
        </w:rPr>
      </w:pPr>
      <w:r w:rsidRPr="0023139A">
        <w:rPr>
          <w:rFonts w:ascii="Tahoma" w:hAnsi="Tahoma" w:cs="Tahoma"/>
        </w:rPr>
        <w:t>Corporation Standing Orders</w:t>
      </w:r>
    </w:p>
    <w:p w14:paraId="4F17F06D" w14:textId="77777777" w:rsidR="0023139A" w:rsidRPr="0023139A" w:rsidRDefault="0023139A" w:rsidP="00D54BEF">
      <w:pPr>
        <w:pStyle w:val="ListParagraph"/>
        <w:spacing w:before="0" w:line="240" w:lineRule="auto"/>
        <w:ind w:left="576" w:right="0" w:hanging="576"/>
        <w:jc w:val="left"/>
        <w:rPr>
          <w:rFonts w:ascii="Tahoma" w:hAnsi="Tahoma" w:cs="Tahoma"/>
        </w:rPr>
      </w:pPr>
    </w:p>
    <w:p w14:paraId="25933C52" w14:textId="77777777" w:rsidR="0023139A" w:rsidRDefault="0023139A" w:rsidP="00D54BEF">
      <w:pPr>
        <w:pStyle w:val="ListParagraph"/>
        <w:numPr>
          <w:ilvl w:val="1"/>
          <w:numId w:val="2"/>
        </w:numPr>
        <w:spacing w:before="0" w:line="240" w:lineRule="auto"/>
        <w:ind w:left="576" w:right="0" w:hanging="576"/>
        <w:jc w:val="left"/>
        <w:rPr>
          <w:rFonts w:ascii="Tahoma" w:hAnsi="Tahoma" w:cs="Tahoma"/>
        </w:rPr>
      </w:pPr>
      <w:r w:rsidRPr="0023139A">
        <w:rPr>
          <w:rFonts w:ascii="Tahoma" w:hAnsi="Tahoma" w:cs="Tahoma"/>
        </w:rPr>
        <w:t xml:space="preserve">Terms of Office for Governors/Co-Opted Advisers </w:t>
      </w:r>
    </w:p>
    <w:p w14:paraId="1F0664DD" w14:textId="77777777" w:rsidR="0023139A" w:rsidRPr="0023139A" w:rsidRDefault="0023139A" w:rsidP="00D54BEF">
      <w:pPr>
        <w:spacing w:before="0" w:line="240" w:lineRule="auto"/>
        <w:ind w:left="576" w:right="0" w:hanging="576"/>
        <w:jc w:val="left"/>
        <w:rPr>
          <w:rFonts w:ascii="Tahoma" w:hAnsi="Tahoma" w:cs="Tahoma"/>
        </w:rPr>
      </w:pPr>
    </w:p>
    <w:p w14:paraId="56E94549" w14:textId="1C7DC991" w:rsidR="0007092D" w:rsidRPr="0024638E" w:rsidRDefault="0023139A" w:rsidP="00D54BEF">
      <w:pPr>
        <w:pStyle w:val="ListParagraph"/>
        <w:numPr>
          <w:ilvl w:val="1"/>
          <w:numId w:val="2"/>
        </w:numPr>
        <w:spacing w:before="0" w:line="240" w:lineRule="auto"/>
        <w:ind w:left="576" w:right="0" w:hanging="576"/>
        <w:jc w:val="left"/>
        <w:rPr>
          <w:rFonts w:ascii="Tahoma" w:hAnsi="Tahoma" w:cs="Tahoma"/>
        </w:rPr>
      </w:pPr>
      <w:r w:rsidRPr="0023139A">
        <w:rPr>
          <w:rFonts w:ascii="Tahoma" w:hAnsi="Tahoma" w:cs="Tahoma"/>
        </w:rPr>
        <w:t>Instrument and Articles of Government</w:t>
      </w:r>
    </w:p>
    <w:p w14:paraId="4E13D49D" w14:textId="77777777" w:rsidR="0007092D" w:rsidRPr="0024638E" w:rsidRDefault="0007092D" w:rsidP="00D54BEF">
      <w:pPr>
        <w:spacing w:before="0" w:line="240" w:lineRule="auto"/>
        <w:ind w:left="576" w:right="0" w:hanging="576"/>
        <w:contextualSpacing/>
        <w:jc w:val="left"/>
        <w:rPr>
          <w:rFonts w:ascii="Tahoma" w:hAnsi="Tahoma" w:cs="Tahoma"/>
          <w:b/>
          <w:bCs/>
        </w:rPr>
      </w:pPr>
    </w:p>
    <w:p w14:paraId="69D075BB" w14:textId="77777777" w:rsidR="0007092D" w:rsidRPr="0024638E" w:rsidRDefault="0007092D" w:rsidP="00D54BEF">
      <w:pPr>
        <w:pStyle w:val="NormalWeb"/>
        <w:numPr>
          <w:ilvl w:val="0"/>
          <w:numId w:val="2"/>
        </w:numPr>
        <w:spacing w:before="0" w:beforeAutospacing="0" w:after="0"/>
        <w:ind w:left="576" w:right="0" w:hanging="576"/>
        <w:contextualSpacing/>
        <w:jc w:val="left"/>
        <w:rPr>
          <w:rFonts w:ascii="Tahoma" w:hAnsi="Tahoma" w:cs="Tahoma"/>
          <w:b/>
          <w:sz w:val="22"/>
          <w:szCs w:val="22"/>
        </w:rPr>
      </w:pPr>
      <w:r w:rsidRPr="0024638E">
        <w:rPr>
          <w:rFonts w:ascii="Tahoma" w:hAnsi="Tahoma" w:cs="Tahoma"/>
          <w:b/>
          <w:sz w:val="22"/>
          <w:szCs w:val="22"/>
        </w:rPr>
        <w:t>Monitoring and Review</w:t>
      </w:r>
    </w:p>
    <w:p w14:paraId="4AAB4760" w14:textId="0C79632F" w:rsidR="007F366B" w:rsidRPr="003F1054" w:rsidRDefault="009538AE" w:rsidP="00D54BEF">
      <w:pPr>
        <w:spacing w:before="0" w:line="240" w:lineRule="auto"/>
        <w:ind w:left="576" w:right="0" w:hanging="576"/>
        <w:contextualSpacing/>
        <w:jc w:val="left"/>
        <w:rPr>
          <w:rFonts w:ascii="Tahoma" w:hAnsi="Tahoma" w:cs="Tahoma"/>
          <w:b/>
          <w:bCs/>
        </w:rPr>
      </w:pPr>
      <w:r>
        <w:rPr>
          <w:rFonts w:ascii="Tahoma" w:hAnsi="Tahoma" w:cs="Tahoma"/>
        </w:rPr>
        <w:tab/>
      </w:r>
      <w:r w:rsidR="0007092D" w:rsidRPr="0024638E">
        <w:rPr>
          <w:rFonts w:ascii="Tahoma" w:hAnsi="Tahoma" w:cs="Tahoma"/>
        </w:rPr>
        <w:t xml:space="preserve">This policy will be monitored by the </w:t>
      </w:r>
      <w:r w:rsidR="0023139A">
        <w:rPr>
          <w:rFonts w:ascii="Tahoma" w:hAnsi="Tahoma" w:cs="Tahoma"/>
        </w:rPr>
        <w:t>Governance</w:t>
      </w:r>
      <w:r w:rsidR="006307C8">
        <w:rPr>
          <w:rFonts w:ascii="Tahoma" w:hAnsi="Tahoma" w:cs="Tahoma"/>
        </w:rPr>
        <w:t xml:space="preserve"> Professional</w:t>
      </w:r>
      <w:r w:rsidR="0023139A">
        <w:rPr>
          <w:rFonts w:ascii="Tahoma" w:hAnsi="Tahoma" w:cs="Tahoma"/>
        </w:rPr>
        <w:t xml:space="preserve"> </w:t>
      </w:r>
      <w:r w:rsidR="0007092D" w:rsidRPr="0024638E">
        <w:rPr>
          <w:rFonts w:ascii="Tahoma" w:hAnsi="Tahoma" w:cs="Tahoma"/>
        </w:rPr>
        <w:t xml:space="preserve">on a </w:t>
      </w:r>
      <w:r w:rsidR="0023139A">
        <w:rPr>
          <w:rFonts w:ascii="Tahoma" w:hAnsi="Tahoma" w:cs="Tahoma"/>
        </w:rPr>
        <w:t>three</w:t>
      </w:r>
      <w:r w:rsidR="0007092D" w:rsidRPr="0024638E">
        <w:rPr>
          <w:rFonts w:ascii="Tahoma" w:hAnsi="Tahoma" w:cs="Tahoma"/>
        </w:rPr>
        <w:t xml:space="preserve"> yearly basis, unless changes in legislation require earlier review. </w:t>
      </w:r>
    </w:p>
    <w:sectPr w:rsidR="007F366B" w:rsidRPr="003F1054" w:rsidSect="00D34076">
      <w:footerReference w:type="default" r:id="rId13"/>
      <w:headerReference w:type="first" r:id="rId14"/>
      <w:footerReference w:type="first" r:id="rId15"/>
      <w:type w:val="continuous"/>
      <w:pgSz w:w="11900" w:h="16840" w:code="9"/>
      <w:pgMar w:top="567" w:right="1127" w:bottom="567" w:left="1134"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F0088" w14:textId="77777777" w:rsidR="00DC04BD" w:rsidRDefault="00DC04BD" w:rsidP="00CF09DE">
      <w:pPr>
        <w:spacing w:line="240" w:lineRule="auto"/>
      </w:pPr>
      <w:r>
        <w:separator/>
      </w:r>
    </w:p>
  </w:endnote>
  <w:endnote w:type="continuationSeparator" w:id="0">
    <w:p w14:paraId="00AB4BD5" w14:textId="77777777" w:rsidR="00DC04BD" w:rsidRDefault="00DC04BD" w:rsidP="00CF09DE">
      <w:pPr>
        <w:spacing w:line="240" w:lineRule="auto"/>
      </w:pPr>
      <w:r>
        <w:continuationSeparator/>
      </w:r>
    </w:p>
  </w:endnote>
  <w:endnote w:type="continuationNotice" w:id="1">
    <w:p w14:paraId="0B85EE4E" w14:textId="77777777" w:rsidR="00DC04BD" w:rsidRDefault="00DC04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Bold">
    <w:panose1 w:val="020B0702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Pro">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353346"/>
      <w:docPartObj>
        <w:docPartGallery w:val="Page Numbers (Bottom of Page)"/>
        <w:docPartUnique/>
      </w:docPartObj>
    </w:sdtPr>
    <w:sdtEndPr/>
    <w:sdtContent>
      <w:sdt>
        <w:sdtPr>
          <w:id w:val="-1705238520"/>
          <w:docPartObj>
            <w:docPartGallery w:val="Page Numbers (Top of Page)"/>
            <w:docPartUnique/>
          </w:docPartObj>
        </w:sdtPr>
        <w:sdtEndPr/>
        <w:sdtContent>
          <w:p w14:paraId="27C9D776" w14:textId="025B8240" w:rsidR="006E538F" w:rsidRDefault="00BC5E90" w:rsidP="00B170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HAnsi" w:hAnsiTheme="minorHAnsi" w:cstheme="minorBidi"/>
        <w:sz w:val="22"/>
        <w:szCs w:val="22"/>
      </w:rPr>
      <w:id w:val="-1566404172"/>
      <w:docPartObj>
        <w:docPartGallery w:val="Page Numbers (Bottom of Page)"/>
        <w:docPartUnique/>
      </w:docPartObj>
    </w:sdtPr>
    <w:sdtEndPr/>
    <w:sdtContent>
      <w:sdt>
        <w:sdtPr>
          <w:rPr>
            <w:rFonts w:asciiTheme="minorHAnsi" w:eastAsiaTheme="minorHAnsi" w:hAnsiTheme="minorHAnsi" w:cstheme="minorBidi"/>
            <w:sz w:val="22"/>
            <w:szCs w:val="22"/>
          </w:rPr>
          <w:id w:val="1728636285"/>
          <w:docPartObj>
            <w:docPartGallery w:val="Page Numbers (Top of Page)"/>
            <w:docPartUnique/>
          </w:docPartObj>
        </w:sdtPr>
        <w:sdtEndPr/>
        <w:sdtContent>
          <w:p w14:paraId="1414A7BA" w14:textId="475991E2" w:rsidR="000F36DD" w:rsidRDefault="000F36DD" w:rsidP="00204392">
            <w:pPr>
              <w:pStyle w:val="BodyText"/>
              <w:spacing w:before="129" w:line="230" w:lineRule="auto"/>
              <w:ind w:left="8001" w:right="-426" w:firstLine="36"/>
              <w:jc w:val="right"/>
              <w:rPr>
                <w:rFonts w:asciiTheme="minorHAnsi" w:hAnsiTheme="minorHAnsi" w:cstheme="minorHAnsi"/>
                <w:color w:val="4C4D4F"/>
              </w:rPr>
            </w:pPr>
          </w:p>
          <w:p w14:paraId="26AA13AE" w14:textId="475991E2" w:rsidR="00826C80" w:rsidRPr="00826C80" w:rsidRDefault="00826C80" w:rsidP="00826C80">
            <w:pPr>
              <w:pStyle w:val="Footer"/>
              <w:jc w:val="center"/>
              <w:rPr>
                <w:b/>
                <w:bCs/>
                <w:sz w:val="24"/>
                <w:szCs w:val="24"/>
              </w:rPr>
            </w:pPr>
            <w:r w:rsidRPr="006E2F1B">
              <w:rPr>
                <w:rFonts w:ascii="Tahoma" w:hAnsi="Tahoma" w:cs="Tahoma"/>
                <w:sz w:val="16"/>
                <w:szCs w:val="16"/>
              </w:rPr>
              <w:t xml:space="preserve">Page </w:t>
            </w:r>
            <w:r w:rsidRPr="006E2F1B">
              <w:rPr>
                <w:rFonts w:ascii="Tahoma" w:hAnsi="Tahoma" w:cs="Tahoma"/>
                <w:b/>
                <w:bCs/>
                <w:sz w:val="16"/>
                <w:szCs w:val="16"/>
              </w:rPr>
              <w:fldChar w:fldCharType="begin"/>
            </w:r>
            <w:r w:rsidRPr="006E2F1B">
              <w:rPr>
                <w:rFonts w:ascii="Tahoma" w:hAnsi="Tahoma" w:cs="Tahoma"/>
                <w:b/>
                <w:bCs/>
                <w:sz w:val="16"/>
                <w:szCs w:val="16"/>
              </w:rPr>
              <w:instrText xml:space="preserve"> PAGE </w:instrText>
            </w:r>
            <w:r w:rsidRPr="006E2F1B">
              <w:rPr>
                <w:rFonts w:ascii="Tahoma" w:hAnsi="Tahoma" w:cs="Tahoma"/>
                <w:b/>
                <w:bCs/>
                <w:sz w:val="16"/>
                <w:szCs w:val="16"/>
              </w:rPr>
              <w:fldChar w:fldCharType="separate"/>
            </w:r>
            <w:r w:rsidRPr="006E2F1B">
              <w:rPr>
                <w:rFonts w:ascii="Tahoma" w:hAnsi="Tahoma" w:cs="Tahoma"/>
                <w:b/>
                <w:bCs/>
                <w:noProof/>
                <w:sz w:val="16"/>
                <w:szCs w:val="16"/>
              </w:rPr>
              <w:t>1</w:t>
            </w:r>
            <w:r w:rsidRPr="006E2F1B">
              <w:rPr>
                <w:rFonts w:ascii="Tahoma" w:hAnsi="Tahoma" w:cs="Tahoma"/>
                <w:b/>
                <w:bCs/>
                <w:sz w:val="16"/>
                <w:szCs w:val="16"/>
              </w:rPr>
              <w:fldChar w:fldCharType="end"/>
            </w:r>
            <w:r w:rsidRPr="006E2F1B">
              <w:rPr>
                <w:rFonts w:ascii="Tahoma" w:hAnsi="Tahoma" w:cs="Tahoma"/>
                <w:sz w:val="16"/>
                <w:szCs w:val="16"/>
              </w:rPr>
              <w:t xml:space="preserve"> of </w:t>
            </w:r>
            <w:r w:rsidRPr="006E2F1B">
              <w:rPr>
                <w:rFonts w:ascii="Tahoma" w:hAnsi="Tahoma" w:cs="Tahoma"/>
                <w:b/>
                <w:bCs/>
                <w:sz w:val="16"/>
                <w:szCs w:val="16"/>
              </w:rPr>
              <w:fldChar w:fldCharType="begin"/>
            </w:r>
            <w:r w:rsidRPr="006E2F1B">
              <w:rPr>
                <w:rFonts w:ascii="Tahoma" w:hAnsi="Tahoma" w:cs="Tahoma"/>
                <w:b/>
                <w:bCs/>
                <w:sz w:val="16"/>
                <w:szCs w:val="16"/>
              </w:rPr>
              <w:instrText xml:space="preserve"> NUMPAGES  </w:instrText>
            </w:r>
            <w:r w:rsidRPr="006E2F1B">
              <w:rPr>
                <w:rFonts w:ascii="Tahoma" w:hAnsi="Tahoma" w:cs="Tahoma"/>
                <w:b/>
                <w:bCs/>
                <w:sz w:val="16"/>
                <w:szCs w:val="16"/>
              </w:rPr>
              <w:fldChar w:fldCharType="separate"/>
            </w:r>
            <w:r w:rsidR="00C15CDD" w:rsidRPr="006E2F1B">
              <w:rPr>
                <w:rFonts w:ascii="Tahoma" w:hAnsi="Tahoma" w:cs="Tahoma"/>
                <w:b/>
                <w:bCs/>
                <w:noProof/>
                <w:sz w:val="16"/>
                <w:szCs w:val="16"/>
              </w:rPr>
              <w:t>10</w:t>
            </w:r>
            <w:r w:rsidRPr="006E2F1B">
              <w:rPr>
                <w:rFonts w:ascii="Tahoma" w:hAnsi="Tahoma" w:cs="Tahoma"/>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6AD7" w14:textId="77777777" w:rsidR="00DC04BD" w:rsidRDefault="00DC04BD" w:rsidP="00CF09DE">
      <w:pPr>
        <w:spacing w:line="240" w:lineRule="auto"/>
      </w:pPr>
      <w:r>
        <w:separator/>
      </w:r>
    </w:p>
  </w:footnote>
  <w:footnote w:type="continuationSeparator" w:id="0">
    <w:p w14:paraId="7ACB1A42" w14:textId="77777777" w:rsidR="00DC04BD" w:rsidRDefault="00DC04BD" w:rsidP="00CF09DE">
      <w:pPr>
        <w:spacing w:line="240" w:lineRule="auto"/>
      </w:pPr>
      <w:r>
        <w:continuationSeparator/>
      </w:r>
    </w:p>
  </w:footnote>
  <w:footnote w:type="continuationNotice" w:id="1">
    <w:p w14:paraId="1792EF28" w14:textId="77777777" w:rsidR="00DC04BD" w:rsidRDefault="00DC04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C6184" w14:textId="73E5CCF8" w:rsidR="008238A7" w:rsidRDefault="00B17085">
    <w:pPr>
      <w:pStyle w:val="Header"/>
    </w:pPr>
    <w:r>
      <w:rPr>
        <w:rFonts w:ascii="Arial" w:hAnsi="Arial" w:cs="Arial"/>
        <w:noProof/>
        <w:sz w:val="20"/>
        <w:szCs w:val="20"/>
      </w:rPr>
      <w:drawing>
        <wp:anchor distT="0" distB="0" distL="114300" distR="114300" simplePos="0" relativeHeight="251658240" behindDoc="1" locked="0" layoutInCell="1" allowOverlap="1" wp14:anchorId="51F544DF" wp14:editId="37D1BAAF">
          <wp:simplePos x="0" y="0"/>
          <wp:positionH relativeFrom="column">
            <wp:posOffset>5673393</wp:posOffset>
          </wp:positionH>
          <wp:positionV relativeFrom="paragraph">
            <wp:posOffset>-368622</wp:posOffset>
          </wp:positionV>
          <wp:extent cx="1056746" cy="1058174"/>
          <wp:effectExtent l="0" t="0" r="0" b="8890"/>
          <wp:wrapNone/>
          <wp:docPr id="981014401" name="Picture 1" descr="Hull College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14401" name="Picture 1" descr="Hull College logo&#10;">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56746" cy="1058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D59"/>
    <w:multiLevelType w:val="multilevel"/>
    <w:tmpl w:val="925E916E"/>
    <w:styleLink w:val="1111116"/>
    <w:lvl w:ilvl="0">
      <w:start w:val="1"/>
      <w:numFmt w:val="decimal"/>
      <w:lvlText w:val="%1."/>
      <w:lvlJc w:val="left"/>
      <w:pPr>
        <w:ind w:left="1021" w:hanging="1021"/>
      </w:pPr>
      <w:rPr>
        <w:rFonts w:ascii="Arial Bold" w:hAnsi="Arial Bold" w:hint="default"/>
        <w:b/>
        <w:i w:val="0"/>
        <w:sz w:val="22"/>
      </w:rPr>
    </w:lvl>
    <w:lvl w:ilvl="1">
      <w:start w:val="1"/>
      <w:numFmt w:val="decimal"/>
      <w:lvlText w:val="%1.%2"/>
      <w:lvlJc w:val="left"/>
      <w:pPr>
        <w:ind w:left="1134" w:hanging="1134"/>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2778" w:hanging="164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AE7A8F"/>
    <w:multiLevelType w:val="hybridMultilevel"/>
    <w:tmpl w:val="167AB0DA"/>
    <w:lvl w:ilvl="0" w:tplc="AB009788">
      <w:start w:val="1"/>
      <w:numFmt w:val="lowerRoman"/>
      <w:lvlText w:val="%1."/>
      <w:lvlJc w:val="left"/>
      <w:pPr>
        <w:ind w:left="1223" w:hanging="360"/>
      </w:pPr>
      <w:rPr>
        <w:rFonts w:hint="default"/>
      </w:rPr>
    </w:lvl>
    <w:lvl w:ilvl="1" w:tplc="08090019" w:tentative="1">
      <w:start w:val="1"/>
      <w:numFmt w:val="lowerLetter"/>
      <w:lvlText w:val="%2."/>
      <w:lvlJc w:val="left"/>
      <w:pPr>
        <w:ind w:left="1943" w:hanging="360"/>
      </w:pPr>
    </w:lvl>
    <w:lvl w:ilvl="2" w:tplc="0809001B" w:tentative="1">
      <w:start w:val="1"/>
      <w:numFmt w:val="lowerRoman"/>
      <w:lvlText w:val="%3."/>
      <w:lvlJc w:val="right"/>
      <w:pPr>
        <w:ind w:left="2663" w:hanging="180"/>
      </w:pPr>
    </w:lvl>
    <w:lvl w:ilvl="3" w:tplc="0809000F" w:tentative="1">
      <w:start w:val="1"/>
      <w:numFmt w:val="decimal"/>
      <w:lvlText w:val="%4."/>
      <w:lvlJc w:val="left"/>
      <w:pPr>
        <w:ind w:left="3383" w:hanging="360"/>
      </w:pPr>
    </w:lvl>
    <w:lvl w:ilvl="4" w:tplc="08090019" w:tentative="1">
      <w:start w:val="1"/>
      <w:numFmt w:val="lowerLetter"/>
      <w:lvlText w:val="%5."/>
      <w:lvlJc w:val="left"/>
      <w:pPr>
        <w:ind w:left="4103" w:hanging="360"/>
      </w:pPr>
    </w:lvl>
    <w:lvl w:ilvl="5" w:tplc="0809001B" w:tentative="1">
      <w:start w:val="1"/>
      <w:numFmt w:val="lowerRoman"/>
      <w:lvlText w:val="%6."/>
      <w:lvlJc w:val="right"/>
      <w:pPr>
        <w:ind w:left="4823" w:hanging="180"/>
      </w:pPr>
    </w:lvl>
    <w:lvl w:ilvl="6" w:tplc="0809000F" w:tentative="1">
      <w:start w:val="1"/>
      <w:numFmt w:val="decimal"/>
      <w:lvlText w:val="%7."/>
      <w:lvlJc w:val="left"/>
      <w:pPr>
        <w:ind w:left="5543" w:hanging="360"/>
      </w:pPr>
    </w:lvl>
    <w:lvl w:ilvl="7" w:tplc="08090019" w:tentative="1">
      <w:start w:val="1"/>
      <w:numFmt w:val="lowerLetter"/>
      <w:lvlText w:val="%8."/>
      <w:lvlJc w:val="left"/>
      <w:pPr>
        <w:ind w:left="6263" w:hanging="360"/>
      </w:pPr>
    </w:lvl>
    <w:lvl w:ilvl="8" w:tplc="0809001B" w:tentative="1">
      <w:start w:val="1"/>
      <w:numFmt w:val="lowerRoman"/>
      <w:lvlText w:val="%9."/>
      <w:lvlJc w:val="right"/>
      <w:pPr>
        <w:ind w:left="6983" w:hanging="180"/>
      </w:pPr>
    </w:lvl>
  </w:abstractNum>
  <w:abstractNum w:abstractNumId="2" w15:restartNumberingAfterBreak="0">
    <w:nsid w:val="308345C0"/>
    <w:multiLevelType w:val="hybridMultilevel"/>
    <w:tmpl w:val="76D66C8C"/>
    <w:lvl w:ilvl="0" w:tplc="11E61332">
      <w:start w:val="1"/>
      <w:numFmt w:val="lowerRoman"/>
      <w:lvlText w:val="%1."/>
      <w:lvlJc w:val="left"/>
      <w:pPr>
        <w:ind w:left="1553" w:hanging="360"/>
      </w:pPr>
      <w:rPr>
        <w:rFonts w:hint="default"/>
      </w:r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3" w15:restartNumberingAfterBreak="0">
    <w:nsid w:val="7A8505F7"/>
    <w:multiLevelType w:val="multilevel"/>
    <w:tmpl w:val="C764EBBE"/>
    <w:lvl w:ilvl="0">
      <w:start w:val="1"/>
      <w:numFmt w:val="decimal"/>
      <w:lvlText w:val="%1."/>
      <w:lvlJc w:val="left"/>
      <w:pPr>
        <w:ind w:left="473" w:hanging="360"/>
      </w:pPr>
      <w:rPr>
        <w:rFonts w:hint="default"/>
      </w:rPr>
    </w:lvl>
    <w:lvl w:ilvl="1">
      <w:start w:val="1"/>
      <w:numFmt w:val="decimal"/>
      <w:isLgl/>
      <w:lvlText w:val="%1.%2"/>
      <w:lvlJc w:val="left"/>
      <w:pPr>
        <w:ind w:left="503" w:hanging="390"/>
      </w:pPr>
      <w:rPr>
        <w:rFonts w:hint="default"/>
        <w:b w:val="0"/>
        <w:bCs/>
      </w:rPr>
    </w:lvl>
    <w:lvl w:ilvl="2">
      <w:start w:val="1"/>
      <w:numFmt w:val="decimal"/>
      <w:isLgl/>
      <w:lvlText w:val="%1.%2.%3"/>
      <w:lvlJc w:val="left"/>
      <w:pPr>
        <w:ind w:left="833" w:hanging="720"/>
      </w:pPr>
      <w:rPr>
        <w:rFonts w:hint="default"/>
        <w:b w:val="0"/>
        <w:bCs/>
      </w:rPr>
    </w:lvl>
    <w:lvl w:ilvl="3">
      <w:start w:val="1"/>
      <w:numFmt w:val="decimal"/>
      <w:isLgl/>
      <w:lvlText w:val="%1.%2.%3.%4"/>
      <w:lvlJc w:val="left"/>
      <w:pPr>
        <w:ind w:left="833" w:hanging="720"/>
      </w:pPr>
      <w:rPr>
        <w:rFonts w:hint="default"/>
        <w:b/>
      </w:rPr>
    </w:lvl>
    <w:lvl w:ilvl="4">
      <w:start w:val="1"/>
      <w:numFmt w:val="decimal"/>
      <w:isLgl/>
      <w:lvlText w:val="%1.%2.%3.%4.%5"/>
      <w:lvlJc w:val="left"/>
      <w:pPr>
        <w:ind w:left="1193" w:hanging="1080"/>
      </w:pPr>
      <w:rPr>
        <w:rFonts w:hint="default"/>
        <w:b/>
      </w:rPr>
    </w:lvl>
    <w:lvl w:ilvl="5">
      <w:start w:val="1"/>
      <w:numFmt w:val="decimal"/>
      <w:isLgl/>
      <w:lvlText w:val="%1.%2.%3.%4.%5.%6"/>
      <w:lvlJc w:val="left"/>
      <w:pPr>
        <w:ind w:left="1193" w:hanging="1080"/>
      </w:pPr>
      <w:rPr>
        <w:rFonts w:hint="default"/>
        <w:b/>
      </w:rPr>
    </w:lvl>
    <w:lvl w:ilvl="6">
      <w:start w:val="1"/>
      <w:numFmt w:val="decimal"/>
      <w:isLgl/>
      <w:lvlText w:val="%1.%2.%3.%4.%5.%6.%7"/>
      <w:lvlJc w:val="left"/>
      <w:pPr>
        <w:ind w:left="1553" w:hanging="1440"/>
      </w:pPr>
      <w:rPr>
        <w:rFonts w:hint="default"/>
        <w:b/>
      </w:rPr>
    </w:lvl>
    <w:lvl w:ilvl="7">
      <w:start w:val="1"/>
      <w:numFmt w:val="decimal"/>
      <w:isLgl/>
      <w:lvlText w:val="%1.%2.%3.%4.%5.%6.%7.%8"/>
      <w:lvlJc w:val="left"/>
      <w:pPr>
        <w:ind w:left="1553" w:hanging="1440"/>
      </w:pPr>
      <w:rPr>
        <w:rFonts w:hint="default"/>
        <w:b/>
      </w:rPr>
    </w:lvl>
    <w:lvl w:ilvl="8">
      <w:start w:val="1"/>
      <w:numFmt w:val="decimal"/>
      <w:isLgl/>
      <w:lvlText w:val="%1.%2.%3.%4.%5.%6.%7.%8.%9"/>
      <w:lvlJc w:val="left"/>
      <w:pPr>
        <w:ind w:left="1913" w:hanging="1800"/>
      </w:pPr>
      <w:rPr>
        <w:rFonts w:hint="default"/>
        <w:b/>
      </w:rPr>
    </w:lvl>
  </w:abstractNum>
  <w:num w:numId="1" w16cid:durableId="428359451">
    <w:abstractNumId w:val="0"/>
  </w:num>
  <w:num w:numId="2" w16cid:durableId="944311731">
    <w:abstractNumId w:val="3"/>
  </w:num>
  <w:num w:numId="3" w16cid:durableId="1209339878">
    <w:abstractNumId w:val="1"/>
  </w:num>
  <w:num w:numId="4" w16cid:durableId="41459589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formatting="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CB7"/>
    <w:rsid w:val="000000CC"/>
    <w:rsid w:val="0000380A"/>
    <w:rsid w:val="00004615"/>
    <w:rsid w:val="000059C4"/>
    <w:rsid w:val="00005EB9"/>
    <w:rsid w:val="00013F45"/>
    <w:rsid w:val="00017236"/>
    <w:rsid w:val="00017D1E"/>
    <w:rsid w:val="00022361"/>
    <w:rsid w:val="00033355"/>
    <w:rsid w:val="00033C2E"/>
    <w:rsid w:val="00034C3B"/>
    <w:rsid w:val="00035510"/>
    <w:rsid w:val="00040969"/>
    <w:rsid w:val="000425E3"/>
    <w:rsid w:val="00043873"/>
    <w:rsid w:val="000449D2"/>
    <w:rsid w:val="00047DF8"/>
    <w:rsid w:val="00053079"/>
    <w:rsid w:val="0007092D"/>
    <w:rsid w:val="00071CED"/>
    <w:rsid w:val="0007447A"/>
    <w:rsid w:val="00080D54"/>
    <w:rsid w:val="00080DEA"/>
    <w:rsid w:val="000812B3"/>
    <w:rsid w:val="00082FD0"/>
    <w:rsid w:val="000832B6"/>
    <w:rsid w:val="00083FA5"/>
    <w:rsid w:val="00090CF3"/>
    <w:rsid w:val="00091F54"/>
    <w:rsid w:val="00093C25"/>
    <w:rsid w:val="00095C42"/>
    <w:rsid w:val="000966D3"/>
    <w:rsid w:val="000A0095"/>
    <w:rsid w:val="000A1B43"/>
    <w:rsid w:val="000A1B77"/>
    <w:rsid w:val="000A1FB7"/>
    <w:rsid w:val="000A5638"/>
    <w:rsid w:val="000B4537"/>
    <w:rsid w:val="000B638E"/>
    <w:rsid w:val="000C3105"/>
    <w:rsid w:val="000C3CE5"/>
    <w:rsid w:val="000C3D76"/>
    <w:rsid w:val="000D644B"/>
    <w:rsid w:val="000E41D3"/>
    <w:rsid w:val="000E6A9E"/>
    <w:rsid w:val="000F1FF8"/>
    <w:rsid w:val="000F2845"/>
    <w:rsid w:val="000F36DD"/>
    <w:rsid w:val="000F44FB"/>
    <w:rsid w:val="000F6A48"/>
    <w:rsid w:val="001003D5"/>
    <w:rsid w:val="001012D5"/>
    <w:rsid w:val="00103437"/>
    <w:rsid w:val="001071F6"/>
    <w:rsid w:val="001121AD"/>
    <w:rsid w:val="00113B12"/>
    <w:rsid w:val="00114111"/>
    <w:rsid w:val="001171C4"/>
    <w:rsid w:val="00124715"/>
    <w:rsid w:val="00126B1D"/>
    <w:rsid w:val="00127690"/>
    <w:rsid w:val="0013028C"/>
    <w:rsid w:val="00130411"/>
    <w:rsid w:val="0013440A"/>
    <w:rsid w:val="0013624D"/>
    <w:rsid w:val="00140222"/>
    <w:rsid w:val="001402F9"/>
    <w:rsid w:val="001423DC"/>
    <w:rsid w:val="00146462"/>
    <w:rsid w:val="00146AD5"/>
    <w:rsid w:val="001477C3"/>
    <w:rsid w:val="0015002D"/>
    <w:rsid w:val="00155A6B"/>
    <w:rsid w:val="00157F78"/>
    <w:rsid w:val="00165DC3"/>
    <w:rsid w:val="00171274"/>
    <w:rsid w:val="00173E10"/>
    <w:rsid w:val="00176AB8"/>
    <w:rsid w:val="00176FF4"/>
    <w:rsid w:val="00177C82"/>
    <w:rsid w:val="00181B12"/>
    <w:rsid w:val="001830A9"/>
    <w:rsid w:val="001839D2"/>
    <w:rsid w:val="00183F23"/>
    <w:rsid w:val="00184FC8"/>
    <w:rsid w:val="0018535D"/>
    <w:rsid w:val="00186EC5"/>
    <w:rsid w:val="00187A79"/>
    <w:rsid w:val="001963BB"/>
    <w:rsid w:val="001A7422"/>
    <w:rsid w:val="001D156A"/>
    <w:rsid w:val="001D440B"/>
    <w:rsid w:val="001D45FA"/>
    <w:rsid w:val="001D501C"/>
    <w:rsid w:val="001F05B4"/>
    <w:rsid w:val="001F15F2"/>
    <w:rsid w:val="001F1E26"/>
    <w:rsid w:val="001F642E"/>
    <w:rsid w:val="00200FEA"/>
    <w:rsid w:val="00201933"/>
    <w:rsid w:val="00201F67"/>
    <w:rsid w:val="00202190"/>
    <w:rsid w:val="00204392"/>
    <w:rsid w:val="0020454D"/>
    <w:rsid w:val="002046F7"/>
    <w:rsid w:val="00205C4A"/>
    <w:rsid w:val="002065DE"/>
    <w:rsid w:val="002109D9"/>
    <w:rsid w:val="0021254A"/>
    <w:rsid w:val="002151AC"/>
    <w:rsid w:val="002157DB"/>
    <w:rsid w:val="0021635B"/>
    <w:rsid w:val="0022649E"/>
    <w:rsid w:val="00226533"/>
    <w:rsid w:val="00227E66"/>
    <w:rsid w:val="0023139A"/>
    <w:rsid w:val="00233339"/>
    <w:rsid w:val="0023379A"/>
    <w:rsid w:val="00233E7B"/>
    <w:rsid w:val="00234DFE"/>
    <w:rsid w:val="00235B7E"/>
    <w:rsid w:val="002422B1"/>
    <w:rsid w:val="002422C9"/>
    <w:rsid w:val="00242FD5"/>
    <w:rsid w:val="002433B3"/>
    <w:rsid w:val="0024638E"/>
    <w:rsid w:val="0024785A"/>
    <w:rsid w:val="00252F0C"/>
    <w:rsid w:val="002627F2"/>
    <w:rsid w:val="00262AC1"/>
    <w:rsid w:val="00262E10"/>
    <w:rsid w:val="002662E9"/>
    <w:rsid w:val="0026636C"/>
    <w:rsid w:val="00266BD8"/>
    <w:rsid w:val="002714CA"/>
    <w:rsid w:val="00275B71"/>
    <w:rsid w:val="0028149C"/>
    <w:rsid w:val="00285598"/>
    <w:rsid w:val="00294045"/>
    <w:rsid w:val="00295AAC"/>
    <w:rsid w:val="00296C12"/>
    <w:rsid w:val="002A0030"/>
    <w:rsid w:val="002A1A10"/>
    <w:rsid w:val="002B089C"/>
    <w:rsid w:val="002B139C"/>
    <w:rsid w:val="002B5908"/>
    <w:rsid w:val="002B6AAC"/>
    <w:rsid w:val="002C0955"/>
    <w:rsid w:val="002C366E"/>
    <w:rsid w:val="002C4C82"/>
    <w:rsid w:val="002D03CB"/>
    <w:rsid w:val="002D4992"/>
    <w:rsid w:val="002D77C8"/>
    <w:rsid w:val="002D7ED3"/>
    <w:rsid w:val="002E1566"/>
    <w:rsid w:val="002E243A"/>
    <w:rsid w:val="002E2901"/>
    <w:rsid w:val="002E2D3C"/>
    <w:rsid w:val="002E35E1"/>
    <w:rsid w:val="002E4E52"/>
    <w:rsid w:val="002E5B3F"/>
    <w:rsid w:val="002F270A"/>
    <w:rsid w:val="002F5521"/>
    <w:rsid w:val="002F6633"/>
    <w:rsid w:val="003041FF"/>
    <w:rsid w:val="003051F5"/>
    <w:rsid w:val="00313E63"/>
    <w:rsid w:val="00322E31"/>
    <w:rsid w:val="00326448"/>
    <w:rsid w:val="00327274"/>
    <w:rsid w:val="00334332"/>
    <w:rsid w:val="003367CD"/>
    <w:rsid w:val="00341ACE"/>
    <w:rsid w:val="0034330D"/>
    <w:rsid w:val="003461FF"/>
    <w:rsid w:val="00352BFF"/>
    <w:rsid w:val="00354B38"/>
    <w:rsid w:val="0036002C"/>
    <w:rsid w:val="00363CE8"/>
    <w:rsid w:val="003720C7"/>
    <w:rsid w:val="003739B6"/>
    <w:rsid w:val="00373DBE"/>
    <w:rsid w:val="00374B81"/>
    <w:rsid w:val="00384DA1"/>
    <w:rsid w:val="00387D19"/>
    <w:rsid w:val="00392CD2"/>
    <w:rsid w:val="003A0AFA"/>
    <w:rsid w:val="003A1619"/>
    <w:rsid w:val="003A4813"/>
    <w:rsid w:val="003A4DF5"/>
    <w:rsid w:val="003A73F0"/>
    <w:rsid w:val="003B092F"/>
    <w:rsid w:val="003B5608"/>
    <w:rsid w:val="003B7F37"/>
    <w:rsid w:val="003C00CC"/>
    <w:rsid w:val="003C4737"/>
    <w:rsid w:val="003D7198"/>
    <w:rsid w:val="003E2057"/>
    <w:rsid w:val="003E3733"/>
    <w:rsid w:val="003E3B88"/>
    <w:rsid w:val="003E4234"/>
    <w:rsid w:val="003F0D47"/>
    <w:rsid w:val="003F0DD4"/>
    <w:rsid w:val="003F1054"/>
    <w:rsid w:val="003F74F1"/>
    <w:rsid w:val="00407BF0"/>
    <w:rsid w:val="00410CCA"/>
    <w:rsid w:val="00411510"/>
    <w:rsid w:val="00411DD9"/>
    <w:rsid w:val="00417B4F"/>
    <w:rsid w:val="004201E6"/>
    <w:rsid w:val="00422D16"/>
    <w:rsid w:val="00423E0B"/>
    <w:rsid w:val="004300D6"/>
    <w:rsid w:val="00430DBE"/>
    <w:rsid w:val="0044207F"/>
    <w:rsid w:val="0044281A"/>
    <w:rsid w:val="00446FE7"/>
    <w:rsid w:val="00452F1D"/>
    <w:rsid w:val="004651F2"/>
    <w:rsid w:val="00467FC6"/>
    <w:rsid w:val="00471425"/>
    <w:rsid w:val="0047193E"/>
    <w:rsid w:val="004761F8"/>
    <w:rsid w:val="004768AD"/>
    <w:rsid w:val="00476B77"/>
    <w:rsid w:val="004771B6"/>
    <w:rsid w:val="0048012B"/>
    <w:rsid w:val="0048455D"/>
    <w:rsid w:val="00484D02"/>
    <w:rsid w:val="00485D7A"/>
    <w:rsid w:val="00485EE3"/>
    <w:rsid w:val="00487B93"/>
    <w:rsid w:val="00491AE0"/>
    <w:rsid w:val="0049532B"/>
    <w:rsid w:val="004A4088"/>
    <w:rsid w:val="004A6249"/>
    <w:rsid w:val="004A68D9"/>
    <w:rsid w:val="004C50F8"/>
    <w:rsid w:val="004D5754"/>
    <w:rsid w:val="004D679E"/>
    <w:rsid w:val="004D7B1C"/>
    <w:rsid w:val="004E1094"/>
    <w:rsid w:val="004E15AC"/>
    <w:rsid w:val="004F405F"/>
    <w:rsid w:val="004F4594"/>
    <w:rsid w:val="004F554B"/>
    <w:rsid w:val="004F65EF"/>
    <w:rsid w:val="004F6EA6"/>
    <w:rsid w:val="00500D73"/>
    <w:rsid w:val="00510213"/>
    <w:rsid w:val="0051262C"/>
    <w:rsid w:val="00516637"/>
    <w:rsid w:val="0051761B"/>
    <w:rsid w:val="00521922"/>
    <w:rsid w:val="005219B0"/>
    <w:rsid w:val="00525D96"/>
    <w:rsid w:val="00526EE3"/>
    <w:rsid w:val="005274F4"/>
    <w:rsid w:val="00530CB0"/>
    <w:rsid w:val="00531773"/>
    <w:rsid w:val="0053651D"/>
    <w:rsid w:val="00536C60"/>
    <w:rsid w:val="0053729A"/>
    <w:rsid w:val="00537453"/>
    <w:rsid w:val="00537BDF"/>
    <w:rsid w:val="005438FB"/>
    <w:rsid w:val="0054410E"/>
    <w:rsid w:val="005453BA"/>
    <w:rsid w:val="0055188C"/>
    <w:rsid w:val="00552D6B"/>
    <w:rsid w:val="00553224"/>
    <w:rsid w:val="00557689"/>
    <w:rsid w:val="00561C7F"/>
    <w:rsid w:val="0056444B"/>
    <w:rsid w:val="0056659C"/>
    <w:rsid w:val="00570881"/>
    <w:rsid w:val="00574219"/>
    <w:rsid w:val="00575B08"/>
    <w:rsid w:val="00576744"/>
    <w:rsid w:val="005779FB"/>
    <w:rsid w:val="005815C9"/>
    <w:rsid w:val="005832D6"/>
    <w:rsid w:val="00584CB7"/>
    <w:rsid w:val="00585144"/>
    <w:rsid w:val="005856D9"/>
    <w:rsid w:val="0058618D"/>
    <w:rsid w:val="00590C6E"/>
    <w:rsid w:val="00591068"/>
    <w:rsid w:val="0059331B"/>
    <w:rsid w:val="0059458D"/>
    <w:rsid w:val="00596149"/>
    <w:rsid w:val="005A2603"/>
    <w:rsid w:val="005A3BD8"/>
    <w:rsid w:val="005A65A3"/>
    <w:rsid w:val="005B5145"/>
    <w:rsid w:val="005B6827"/>
    <w:rsid w:val="005C4216"/>
    <w:rsid w:val="005C6E6E"/>
    <w:rsid w:val="005D30AB"/>
    <w:rsid w:val="005D5C55"/>
    <w:rsid w:val="005D779D"/>
    <w:rsid w:val="005E0EB8"/>
    <w:rsid w:val="005F0B02"/>
    <w:rsid w:val="005F3754"/>
    <w:rsid w:val="005F3BC8"/>
    <w:rsid w:val="006015D2"/>
    <w:rsid w:val="0060751B"/>
    <w:rsid w:val="006111CE"/>
    <w:rsid w:val="006231E5"/>
    <w:rsid w:val="00624384"/>
    <w:rsid w:val="006248B3"/>
    <w:rsid w:val="006307C8"/>
    <w:rsid w:val="006365F2"/>
    <w:rsid w:val="00636724"/>
    <w:rsid w:val="0064085C"/>
    <w:rsid w:val="00646B9F"/>
    <w:rsid w:val="00651B57"/>
    <w:rsid w:val="00652B40"/>
    <w:rsid w:val="00660B45"/>
    <w:rsid w:val="00662848"/>
    <w:rsid w:val="00670054"/>
    <w:rsid w:val="00672009"/>
    <w:rsid w:val="0067478B"/>
    <w:rsid w:val="00675775"/>
    <w:rsid w:val="006770E1"/>
    <w:rsid w:val="00677DF8"/>
    <w:rsid w:val="00681B28"/>
    <w:rsid w:val="00683DE1"/>
    <w:rsid w:val="006849A1"/>
    <w:rsid w:val="0069249C"/>
    <w:rsid w:val="0069437A"/>
    <w:rsid w:val="00695140"/>
    <w:rsid w:val="00695E2A"/>
    <w:rsid w:val="006A23D0"/>
    <w:rsid w:val="006A68F2"/>
    <w:rsid w:val="006B6CD2"/>
    <w:rsid w:val="006B7759"/>
    <w:rsid w:val="006C2938"/>
    <w:rsid w:val="006C2A45"/>
    <w:rsid w:val="006C4E0B"/>
    <w:rsid w:val="006C5B00"/>
    <w:rsid w:val="006D6EBD"/>
    <w:rsid w:val="006E1D58"/>
    <w:rsid w:val="006E2F1B"/>
    <w:rsid w:val="006E44A3"/>
    <w:rsid w:val="006E538F"/>
    <w:rsid w:val="006E695D"/>
    <w:rsid w:val="006E7D87"/>
    <w:rsid w:val="006F025C"/>
    <w:rsid w:val="007034C1"/>
    <w:rsid w:val="0070356D"/>
    <w:rsid w:val="0070755C"/>
    <w:rsid w:val="00712594"/>
    <w:rsid w:val="00713C80"/>
    <w:rsid w:val="00713F23"/>
    <w:rsid w:val="00717377"/>
    <w:rsid w:val="00732E5A"/>
    <w:rsid w:val="00736579"/>
    <w:rsid w:val="00743F96"/>
    <w:rsid w:val="00751AD9"/>
    <w:rsid w:val="00751E32"/>
    <w:rsid w:val="0075220B"/>
    <w:rsid w:val="00752C49"/>
    <w:rsid w:val="00754635"/>
    <w:rsid w:val="007608C6"/>
    <w:rsid w:val="007612A8"/>
    <w:rsid w:val="00763CE1"/>
    <w:rsid w:val="0076461D"/>
    <w:rsid w:val="0076792F"/>
    <w:rsid w:val="0077598C"/>
    <w:rsid w:val="00785547"/>
    <w:rsid w:val="007912EC"/>
    <w:rsid w:val="00791BAE"/>
    <w:rsid w:val="00796AF9"/>
    <w:rsid w:val="007A0DCE"/>
    <w:rsid w:val="007A4814"/>
    <w:rsid w:val="007A4F43"/>
    <w:rsid w:val="007A5A0B"/>
    <w:rsid w:val="007B0B21"/>
    <w:rsid w:val="007B2521"/>
    <w:rsid w:val="007B25AB"/>
    <w:rsid w:val="007B38BD"/>
    <w:rsid w:val="007B480F"/>
    <w:rsid w:val="007B49AC"/>
    <w:rsid w:val="007C1F9D"/>
    <w:rsid w:val="007C625B"/>
    <w:rsid w:val="007C69A2"/>
    <w:rsid w:val="007C7314"/>
    <w:rsid w:val="007D04D1"/>
    <w:rsid w:val="007D0B1F"/>
    <w:rsid w:val="007D499E"/>
    <w:rsid w:val="007D60B2"/>
    <w:rsid w:val="007D6BCD"/>
    <w:rsid w:val="007E068D"/>
    <w:rsid w:val="007E5EC0"/>
    <w:rsid w:val="007F0428"/>
    <w:rsid w:val="007F09B5"/>
    <w:rsid w:val="007F366B"/>
    <w:rsid w:val="007F53E3"/>
    <w:rsid w:val="007F6D05"/>
    <w:rsid w:val="00801057"/>
    <w:rsid w:val="00801370"/>
    <w:rsid w:val="00812D6C"/>
    <w:rsid w:val="00815CBA"/>
    <w:rsid w:val="008166CE"/>
    <w:rsid w:val="00821A1D"/>
    <w:rsid w:val="008238A7"/>
    <w:rsid w:val="00823A4A"/>
    <w:rsid w:val="00823D1F"/>
    <w:rsid w:val="00823EA3"/>
    <w:rsid w:val="00825754"/>
    <w:rsid w:val="00826645"/>
    <w:rsid w:val="00826C80"/>
    <w:rsid w:val="0082771B"/>
    <w:rsid w:val="00830ECC"/>
    <w:rsid w:val="00833E1F"/>
    <w:rsid w:val="008340BC"/>
    <w:rsid w:val="00834E5B"/>
    <w:rsid w:val="00842FD0"/>
    <w:rsid w:val="008451B9"/>
    <w:rsid w:val="008502F5"/>
    <w:rsid w:val="008533AC"/>
    <w:rsid w:val="00856253"/>
    <w:rsid w:val="008621E2"/>
    <w:rsid w:val="00862AC1"/>
    <w:rsid w:val="00866E06"/>
    <w:rsid w:val="00867230"/>
    <w:rsid w:val="008708EC"/>
    <w:rsid w:val="00871053"/>
    <w:rsid w:val="00872588"/>
    <w:rsid w:val="008773C2"/>
    <w:rsid w:val="008776EA"/>
    <w:rsid w:val="00881BE6"/>
    <w:rsid w:val="008822A8"/>
    <w:rsid w:val="00883540"/>
    <w:rsid w:val="0088366A"/>
    <w:rsid w:val="00893A49"/>
    <w:rsid w:val="00894627"/>
    <w:rsid w:val="00895662"/>
    <w:rsid w:val="00895A0E"/>
    <w:rsid w:val="0089781D"/>
    <w:rsid w:val="00897E7A"/>
    <w:rsid w:val="008A2DF1"/>
    <w:rsid w:val="008A5C6D"/>
    <w:rsid w:val="008A7DAA"/>
    <w:rsid w:val="008B04D6"/>
    <w:rsid w:val="008B4469"/>
    <w:rsid w:val="008B6470"/>
    <w:rsid w:val="008B7D40"/>
    <w:rsid w:val="008C360E"/>
    <w:rsid w:val="008D0843"/>
    <w:rsid w:val="008D47EC"/>
    <w:rsid w:val="008D52A2"/>
    <w:rsid w:val="008D5EE2"/>
    <w:rsid w:val="008E0BAD"/>
    <w:rsid w:val="008E46E7"/>
    <w:rsid w:val="008E5ADC"/>
    <w:rsid w:val="008F0740"/>
    <w:rsid w:val="008F428E"/>
    <w:rsid w:val="008F5D41"/>
    <w:rsid w:val="009071EE"/>
    <w:rsid w:val="00913B8A"/>
    <w:rsid w:val="009150D8"/>
    <w:rsid w:val="00916CAE"/>
    <w:rsid w:val="00923E48"/>
    <w:rsid w:val="00926657"/>
    <w:rsid w:val="00934661"/>
    <w:rsid w:val="00941E03"/>
    <w:rsid w:val="0094281E"/>
    <w:rsid w:val="009466A0"/>
    <w:rsid w:val="0094746B"/>
    <w:rsid w:val="00950BD8"/>
    <w:rsid w:val="00952E34"/>
    <w:rsid w:val="009538AE"/>
    <w:rsid w:val="00954389"/>
    <w:rsid w:val="00954DA8"/>
    <w:rsid w:val="00961F06"/>
    <w:rsid w:val="00970469"/>
    <w:rsid w:val="009713E2"/>
    <w:rsid w:val="00974555"/>
    <w:rsid w:val="00982171"/>
    <w:rsid w:val="009836FB"/>
    <w:rsid w:val="009837CE"/>
    <w:rsid w:val="00984A73"/>
    <w:rsid w:val="00984BD4"/>
    <w:rsid w:val="00986301"/>
    <w:rsid w:val="00991446"/>
    <w:rsid w:val="00995FB0"/>
    <w:rsid w:val="009978A2"/>
    <w:rsid w:val="00997E1C"/>
    <w:rsid w:val="009A2A43"/>
    <w:rsid w:val="009A374F"/>
    <w:rsid w:val="009A55BA"/>
    <w:rsid w:val="009A640E"/>
    <w:rsid w:val="009B6143"/>
    <w:rsid w:val="009B6B34"/>
    <w:rsid w:val="009C1890"/>
    <w:rsid w:val="009C46FF"/>
    <w:rsid w:val="009C4A05"/>
    <w:rsid w:val="009C5886"/>
    <w:rsid w:val="009C5FAE"/>
    <w:rsid w:val="009D05DB"/>
    <w:rsid w:val="009D0C3A"/>
    <w:rsid w:val="009D271A"/>
    <w:rsid w:val="009D7BB9"/>
    <w:rsid w:val="009E10BE"/>
    <w:rsid w:val="009E6DE9"/>
    <w:rsid w:val="009F0381"/>
    <w:rsid w:val="009F184B"/>
    <w:rsid w:val="009F2363"/>
    <w:rsid w:val="009F4BA9"/>
    <w:rsid w:val="009F6115"/>
    <w:rsid w:val="009F6560"/>
    <w:rsid w:val="00A04738"/>
    <w:rsid w:val="00A0623D"/>
    <w:rsid w:val="00A11400"/>
    <w:rsid w:val="00A11FEB"/>
    <w:rsid w:val="00A135E1"/>
    <w:rsid w:val="00A20FED"/>
    <w:rsid w:val="00A23255"/>
    <w:rsid w:val="00A30293"/>
    <w:rsid w:val="00A30350"/>
    <w:rsid w:val="00A33D17"/>
    <w:rsid w:val="00A35A80"/>
    <w:rsid w:val="00A36C5D"/>
    <w:rsid w:val="00A373F8"/>
    <w:rsid w:val="00A37FED"/>
    <w:rsid w:val="00A40829"/>
    <w:rsid w:val="00A42D4C"/>
    <w:rsid w:val="00A42FD7"/>
    <w:rsid w:val="00A43512"/>
    <w:rsid w:val="00A527FD"/>
    <w:rsid w:val="00A575DC"/>
    <w:rsid w:val="00A65CEB"/>
    <w:rsid w:val="00A67C53"/>
    <w:rsid w:val="00A67C7F"/>
    <w:rsid w:val="00A706AD"/>
    <w:rsid w:val="00A744CF"/>
    <w:rsid w:val="00A76A08"/>
    <w:rsid w:val="00A76FE9"/>
    <w:rsid w:val="00A81ACB"/>
    <w:rsid w:val="00A81CE6"/>
    <w:rsid w:val="00A85323"/>
    <w:rsid w:val="00A9767A"/>
    <w:rsid w:val="00AA2044"/>
    <w:rsid w:val="00AB0A8A"/>
    <w:rsid w:val="00AB2314"/>
    <w:rsid w:val="00AB43B9"/>
    <w:rsid w:val="00AB725D"/>
    <w:rsid w:val="00AD234E"/>
    <w:rsid w:val="00AD2F47"/>
    <w:rsid w:val="00AD4E02"/>
    <w:rsid w:val="00AD6C59"/>
    <w:rsid w:val="00AE1858"/>
    <w:rsid w:val="00AE1888"/>
    <w:rsid w:val="00AE1D28"/>
    <w:rsid w:val="00AE3359"/>
    <w:rsid w:val="00AF6DDE"/>
    <w:rsid w:val="00B00FF5"/>
    <w:rsid w:val="00B01785"/>
    <w:rsid w:val="00B02608"/>
    <w:rsid w:val="00B14203"/>
    <w:rsid w:val="00B1511F"/>
    <w:rsid w:val="00B16307"/>
    <w:rsid w:val="00B169E9"/>
    <w:rsid w:val="00B16FA5"/>
    <w:rsid w:val="00B17085"/>
    <w:rsid w:val="00B179C6"/>
    <w:rsid w:val="00B20577"/>
    <w:rsid w:val="00B23AD9"/>
    <w:rsid w:val="00B26BE9"/>
    <w:rsid w:val="00B26C54"/>
    <w:rsid w:val="00B26ED2"/>
    <w:rsid w:val="00B316E3"/>
    <w:rsid w:val="00B32BCD"/>
    <w:rsid w:val="00B32DC0"/>
    <w:rsid w:val="00B351AB"/>
    <w:rsid w:val="00B42C99"/>
    <w:rsid w:val="00B45183"/>
    <w:rsid w:val="00B451EB"/>
    <w:rsid w:val="00B45BF3"/>
    <w:rsid w:val="00B45C15"/>
    <w:rsid w:val="00B45F8F"/>
    <w:rsid w:val="00B55812"/>
    <w:rsid w:val="00B57886"/>
    <w:rsid w:val="00B63E07"/>
    <w:rsid w:val="00B66D6A"/>
    <w:rsid w:val="00B67DB6"/>
    <w:rsid w:val="00B771EC"/>
    <w:rsid w:val="00B8084B"/>
    <w:rsid w:val="00B822F2"/>
    <w:rsid w:val="00B82AA9"/>
    <w:rsid w:val="00B84103"/>
    <w:rsid w:val="00B854DA"/>
    <w:rsid w:val="00B90301"/>
    <w:rsid w:val="00B957F9"/>
    <w:rsid w:val="00BA051B"/>
    <w:rsid w:val="00BA0BFD"/>
    <w:rsid w:val="00BA7852"/>
    <w:rsid w:val="00BB3AC7"/>
    <w:rsid w:val="00BB60EB"/>
    <w:rsid w:val="00BC06D9"/>
    <w:rsid w:val="00BC0C25"/>
    <w:rsid w:val="00BC29BE"/>
    <w:rsid w:val="00BC2F24"/>
    <w:rsid w:val="00BC47DF"/>
    <w:rsid w:val="00BC5A24"/>
    <w:rsid w:val="00BC5E90"/>
    <w:rsid w:val="00BE59AD"/>
    <w:rsid w:val="00BF019A"/>
    <w:rsid w:val="00BF2A65"/>
    <w:rsid w:val="00BF5721"/>
    <w:rsid w:val="00C026BA"/>
    <w:rsid w:val="00C068C3"/>
    <w:rsid w:val="00C122F6"/>
    <w:rsid w:val="00C125F7"/>
    <w:rsid w:val="00C12A17"/>
    <w:rsid w:val="00C15CDD"/>
    <w:rsid w:val="00C2106C"/>
    <w:rsid w:val="00C21472"/>
    <w:rsid w:val="00C33C04"/>
    <w:rsid w:val="00C34EAF"/>
    <w:rsid w:val="00C43CCD"/>
    <w:rsid w:val="00C45B23"/>
    <w:rsid w:val="00C4708F"/>
    <w:rsid w:val="00C52A12"/>
    <w:rsid w:val="00C540B9"/>
    <w:rsid w:val="00C57B97"/>
    <w:rsid w:val="00C6110B"/>
    <w:rsid w:val="00C63B7A"/>
    <w:rsid w:val="00C6536C"/>
    <w:rsid w:val="00C75110"/>
    <w:rsid w:val="00C85606"/>
    <w:rsid w:val="00C903F5"/>
    <w:rsid w:val="00C9519C"/>
    <w:rsid w:val="00C96AF7"/>
    <w:rsid w:val="00CA1D14"/>
    <w:rsid w:val="00CA45DA"/>
    <w:rsid w:val="00CA4B76"/>
    <w:rsid w:val="00CB11FF"/>
    <w:rsid w:val="00CB5782"/>
    <w:rsid w:val="00CB5DC6"/>
    <w:rsid w:val="00CC2515"/>
    <w:rsid w:val="00CC2B2A"/>
    <w:rsid w:val="00CC4FD1"/>
    <w:rsid w:val="00CC51E4"/>
    <w:rsid w:val="00CC589E"/>
    <w:rsid w:val="00CC5F8A"/>
    <w:rsid w:val="00CC7C4E"/>
    <w:rsid w:val="00CC7E2A"/>
    <w:rsid w:val="00CD2A25"/>
    <w:rsid w:val="00CD6BF6"/>
    <w:rsid w:val="00CD78C8"/>
    <w:rsid w:val="00CD79D3"/>
    <w:rsid w:val="00CE22B1"/>
    <w:rsid w:val="00CE2E39"/>
    <w:rsid w:val="00CE49AA"/>
    <w:rsid w:val="00CE718C"/>
    <w:rsid w:val="00CF00A8"/>
    <w:rsid w:val="00CF09DE"/>
    <w:rsid w:val="00CF0E6F"/>
    <w:rsid w:val="00CF1FED"/>
    <w:rsid w:val="00CF6FF0"/>
    <w:rsid w:val="00CF7E5C"/>
    <w:rsid w:val="00D013A3"/>
    <w:rsid w:val="00D0186D"/>
    <w:rsid w:val="00D04F3D"/>
    <w:rsid w:val="00D05E15"/>
    <w:rsid w:val="00D06D13"/>
    <w:rsid w:val="00D13BCE"/>
    <w:rsid w:val="00D15F48"/>
    <w:rsid w:val="00D172FD"/>
    <w:rsid w:val="00D32107"/>
    <w:rsid w:val="00D32CEC"/>
    <w:rsid w:val="00D34076"/>
    <w:rsid w:val="00D34D91"/>
    <w:rsid w:val="00D41F18"/>
    <w:rsid w:val="00D47091"/>
    <w:rsid w:val="00D50019"/>
    <w:rsid w:val="00D506D1"/>
    <w:rsid w:val="00D52D8C"/>
    <w:rsid w:val="00D5357D"/>
    <w:rsid w:val="00D54BEF"/>
    <w:rsid w:val="00D55349"/>
    <w:rsid w:val="00D61EA6"/>
    <w:rsid w:val="00D63A29"/>
    <w:rsid w:val="00D649C2"/>
    <w:rsid w:val="00D66A3F"/>
    <w:rsid w:val="00D67867"/>
    <w:rsid w:val="00D70176"/>
    <w:rsid w:val="00D74A3E"/>
    <w:rsid w:val="00D77827"/>
    <w:rsid w:val="00D8595F"/>
    <w:rsid w:val="00D86689"/>
    <w:rsid w:val="00D919F2"/>
    <w:rsid w:val="00D93A77"/>
    <w:rsid w:val="00DA6659"/>
    <w:rsid w:val="00DB2702"/>
    <w:rsid w:val="00DB4964"/>
    <w:rsid w:val="00DB62A8"/>
    <w:rsid w:val="00DB7694"/>
    <w:rsid w:val="00DC04BD"/>
    <w:rsid w:val="00DC0C7D"/>
    <w:rsid w:val="00DC37CA"/>
    <w:rsid w:val="00DC3FE0"/>
    <w:rsid w:val="00DC5742"/>
    <w:rsid w:val="00DC75E3"/>
    <w:rsid w:val="00DC7658"/>
    <w:rsid w:val="00DC7D8A"/>
    <w:rsid w:val="00DD0955"/>
    <w:rsid w:val="00DD16E5"/>
    <w:rsid w:val="00DE031B"/>
    <w:rsid w:val="00DE28A8"/>
    <w:rsid w:val="00DF1B89"/>
    <w:rsid w:val="00DF4A9D"/>
    <w:rsid w:val="00DF61DD"/>
    <w:rsid w:val="00E01F8D"/>
    <w:rsid w:val="00E04C14"/>
    <w:rsid w:val="00E050E2"/>
    <w:rsid w:val="00E069D5"/>
    <w:rsid w:val="00E06DDC"/>
    <w:rsid w:val="00E07A54"/>
    <w:rsid w:val="00E12280"/>
    <w:rsid w:val="00E122B9"/>
    <w:rsid w:val="00E13BF7"/>
    <w:rsid w:val="00E13DD2"/>
    <w:rsid w:val="00E16121"/>
    <w:rsid w:val="00E22BDB"/>
    <w:rsid w:val="00E24199"/>
    <w:rsid w:val="00E24338"/>
    <w:rsid w:val="00E24722"/>
    <w:rsid w:val="00E300D4"/>
    <w:rsid w:val="00E31527"/>
    <w:rsid w:val="00E35024"/>
    <w:rsid w:val="00E35B55"/>
    <w:rsid w:val="00E479E6"/>
    <w:rsid w:val="00E53456"/>
    <w:rsid w:val="00E53941"/>
    <w:rsid w:val="00E749CC"/>
    <w:rsid w:val="00E831E9"/>
    <w:rsid w:val="00E85FE7"/>
    <w:rsid w:val="00E92337"/>
    <w:rsid w:val="00E92C5C"/>
    <w:rsid w:val="00E972CF"/>
    <w:rsid w:val="00EA04B2"/>
    <w:rsid w:val="00EA6150"/>
    <w:rsid w:val="00EA7BCE"/>
    <w:rsid w:val="00EB7098"/>
    <w:rsid w:val="00EC0045"/>
    <w:rsid w:val="00EC1256"/>
    <w:rsid w:val="00EC577F"/>
    <w:rsid w:val="00EC6E23"/>
    <w:rsid w:val="00EC7AE7"/>
    <w:rsid w:val="00ED5202"/>
    <w:rsid w:val="00EF0346"/>
    <w:rsid w:val="00EF170E"/>
    <w:rsid w:val="00EF1820"/>
    <w:rsid w:val="00EF5F64"/>
    <w:rsid w:val="00EF6D98"/>
    <w:rsid w:val="00EF700C"/>
    <w:rsid w:val="00F07D84"/>
    <w:rsid w:val="00F12B1C"/>
    <w:rsid w:val="00F1333B"/>
    <w:rsid w:val="00F14684"/>
    <w:rsid w:val="00F14CB3"/>
    <w:rsid w:val="00F251CC"/>
    <w:rsid w:val="00F26363"/>
    <w:rsid w:val="00F32CA4"/>
    <w:rsid w:val="00F4002F"/>
    <w:rsid w:val="00F41A5F"/>
    <w:rsid w:val="00F437D1"/>
    <w:rsid w:val="00F43F8B"/>
    <w:rsid w:val="00F47F04"/>
    <w:rsid w:val="00F564EF"/>
    <w:rsid w:val="00F616DD"/>
    <w:rsid w:val="00F624F0"/>
    <w:rsid w:val="00F63590"/>
    <w:rsid w:val="00F64A42"/>
    <w:rsid w:val="00F7548D"/>
    <w:rsid w:val="00F76FE7"/>
    <w:rsid w:val="00F779BB"/>
    <w:rsid w:val="00F81DF8"/>
    <w:rsid w:val="00F860E8"/>
    <w:rsid w:val="00F919F1"/>
    <w:rsid w:val="00F91F7B"/>
    <w:rsid w:val="00F92016"/>
    <w:rsid w:val="00F93462"/>
    <w:rsid w:val="00FB2F01"/>
    <w:rsid w:val="00FB4A51"/>
    <w:rsid w:val="00FB5A99"/>
    <w:rsid w:val="00FC2025"/>
    <w:rsid w:val="00FD28EC"/>
    <w:rsid w:val="00FD373A"/>
    <w:rsid w:val="00FD4E24"/>
    <w:rsid w:val="00FD5138"/>
    <w:rsid w:val="00FD6750"/>
    <w:rsid w:val="00FD6F29"/>
    <w:rsid w:val="00FE0D18"/>
    <w:rsid w:val="00FE6323"/>
    <w:rsid w:val="00FE64A1"/>
    <w:rsid w:val="00FF03BB"/>
    <w:rsid w:val="00FF1694"/>
    <w:rsid w:val="00FF1C61"/>
    <w:rsid w:val="00FF232C"/>
    <w:rsid w:val="00FF389C"/>
    <w:rsid w:val="1246D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858D9"/>
  <w15:chartTrackingRefBased/>
  <w15:docId w15:val="{EAF0A50B-41CE-47EE-96FB-1EE768D7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120" w:line="360" w:lineRule="auto"/>
        <w:ind w:left="567" w:right="340" w:hanging="3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5D30AB"/>
    <w:pPr>
      <w:keepNext/>
      <w:spacing w:line="240" w:lineRule="auto"/>
      <w:ind w:left="1021" w:hanging="1021"/>
      <w:outlineLvl w:val="0"/>
    </w:pPr>
    <w:rPr>
      <w:rFonts w:ascii="Arial Bold" w:eastAsia="SimSun" w:hAnsi="Arial Bold" w:cs="Times New Roman"/>
      <w:b/>
      <w:caps/>
      <w:kern w:val="28"/>
    </w:rPr>
  </w:style>
  <w:style w:type="paragraph" w:styleId="Heading2">
    <w:name w:val="heading 2"/>
    <w:basedOn w:val="Normal"/>
    <w:link w:val="Heading2Char"/>
    <w:uiPriority w:val="9"/>
    <w:qFormat/>
    <w:rsid w:val="005D30AB"/>
    <w:pPr>
      <w:spacing w:line="240" w:lineRule="auto"/>
      <w:ind w:left="1134" w:hanging="1134"/>
      <w:outlineLvl w:val="1"/>
    </w:pPr>
    <w:rPr>
      <w:rFonts w:ascii="Arial" w:eastAsia="SimSun" w:hAnsi="Arial" w:cs="Times New Roman"/>
      <w:b/>
      <w:color w:val="000000"/>
    </w:rPr>
  </w:style>
  <w:style w:type="paragraph" w:styleId="Heading3">
    <w:name w:val="heading 3"/>
    <w:basedOn w:val="Normal"/>
    <w:link w:val="Heading3Char"/>
    <w:uiPriority w:val="9"/>
    <w:qFormat/>
    <w:rsid w:val="003739B6"/>
    <w:pPr>
      <w:spacing w:before="100" w:beforeAutospacing="1" w:after="100" w:afterAutospacing="1" w:line="240" w:lineRule="auto"/>
      <w:outlineLvl w:val="2"/>
    </w:pPr>
    <w:rPr>
      <w:rFonts w:ascii="Century Gothic Bold" w:eastAsia="Times New Roman" w:hAnsi="Century Gothic Bold" w:cs="Times New Roman"/>
      <w:b/>
      <w:bCs/>
      <w:color w:val="00838D"/>
      <w:sz w:val="24"/>
      <w:szCs w:val="24"/>
      <w:lang w:eastAsia="en-GB"/>
    </w:rPr>
  </w:style>
  <w:style w:type="paragraph" w:styleId="Heading4">
    <w:name w:val="heading 4"/>
    <w:basedOn w:val="Normal"/>
    <w:next w:val="Normal"/>
    <w:link w:val="Heading4Char"/>
    <w:uiPriority w:val="9"/>
    <w:unhideWhenUsed/>
    <w:qFormat/>
    <w:rsid w:val="005D30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370"/>
    <w:pPr>
      <w:ind w:left="720"/>
      <w:contextualSpacing/>
    </w:pPr>
  </w:style>
  <w:style w:type="paragraph" w:styleId="Header">
    <w:name w:val="header"/>
    <w:basedOn w:val="Normal"/>
    <w:link w:val="HeaderChar"/>
    <w:uiPriority w:val="99"/>
    <w:unhideWhenUsed/>
    <w:rsid w:val="00CF09DE"/>
    <w:pPr>
      <w:tabs>
        <w:tab w:val="center" w:pos="4513"/>
        <w:tab w:val="right" w:pos="9026"/>
      </w:tabs>
      <w:spacing w:line="240" w:lineRule="auto"/>
    </w:pPr>
  </w:style>
  <w:style w:type="character" w:customStyle="1" w:styleId="HeaderChar">
    <w:name w:val="Header Char"/>
    <w:basedOn w:val="DefaultParagraphFont"/>
    <w:link w:val="Header"/>
    <w:uiPriority w:val="99"/>
    <w:rsid w:val="00CF09DE"/>
  </w:style>
  <w:style w:type="paragraph" w:styleId="Footer">
    <w:name w:val="footer"/>
    <w:basedOn w:val="Normal"/>
    <w:link w:val="FooterChar"/>
    <w:uiPriority w:val="99"/>
    <w:unhideWhenUsed/>
    <w:rsid w:val="00CF09DE"/>
    <w:pPr>
      <w:tabs>
        <w:tab w:val="center" w:pos="4513"/>
        <w:tab w:val="right" w:pos="9026"/>
      </w:tabs>
      <w:spacing w:line="240" w:lineRule="auto"/>
    </w:pPr>
  </w:style>
  <w:style w:type="character" w:customStyle="1" w:styleId="FooterChar">
    <w:name w:val="Footer Char"/>
    <w:basedOn w:val="DefaultParagraphFont"/>
    <w:link w:val="Footer"/>
    <w:uiPriority w:val="99"/>
    <w:rsid w:val="00CF09DE"/>
  </w:style>
  <w:style w:type="paragraph" w:styleId="BalloonText">
    <w:name w:val="Balloon Text"/>
    <w:basedOn w:val="Normal"/>
    <w:link w:val="BalloonTextChar"/>
    <w:uiPriority w:val="99"/>
    <w:semiHidden/>
    <w:unhideWhenUsed/>
    <w:rsid w:val="00CF09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9DE"/>
    <w:rPr>
      <w:rFonts w:ascii="Segoe UI" w:hAnsi="Segoe UI" w:cs="Segoe UI"/>
      <w:sz w:val="18"/>
      <w:szCs w:val="18"/>
    </w:rPr>
  </w:style>
  <w:style w:type="character" w:customStyle="1" w:styleId="Heading3Char">
    <w:name w:val="Heading 3 Char"/>
    <w:basedOn w:val="DefaultParagraphFont"/>
    <w:link w:val="Heading3"/>
    <w:uiPriority w:val="9"/>
    <w:rsid w:val="003739B6"/>
    <w:rPr>
      <w:rFonts w:ascii="Century Gothic Bold" w:eastAsia="Times New Roman" w:hAnsi="Century Gothic Bold" w:cs="Times New Roman"/>
      <w:b/>
      <w:bCs/>
      <w:color w:val="00838D"/>
      <w:sz w:val="24"/>
      <w:szCs w:val="24"/>
      <w:lang w:eastAsia="en-GB"/>
    </w:rPr>
  </w:style>
  <w:style w:type="character" w:styleId="Hyperlink">
    <w:name w:val="Hyperlink"/>
    <w:basedOn w:val="DefaultParagraphFont"/>
    <w:uiPriority w:val="99"/>
    <w:unhideWhenUsed/>
    <w:rsid w:val="003739B6"/>
    <w:rPr>
      <w:color w:val="0000FF"/>
      <w:u w:val="single"/>
    </w:rPr>
  </w:style>
  <w:style w:type="paragraph" w:styleId="NormalWeb">
    <w:name w:val="Normal (Web)"/>
    <w:basedOn w:val="Normal"/>
    <w:uiPriority w:val="99"/>
    <w:unhideWhenUsed/>
    <w:rsid w:val="003739B6"/>
    <w:pPr>
      <w:spacing w:before="100" w:beforeAutospacing="1" w:after="375"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903F5"/>
    <w:pPr>
      <w:spacing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C21472"/>
    <w:rPr>
      <w:sz w:val="16"/>
      <w:szCs w:val="16"/>
    </w:rPr>
  </w:style>
  <w:style w:type="paragraph" w:styleId="CommentText">
    <w:name w:val="annotation text"/>
    <w:basedOn w:val="Normal"/>
    <w:link w:val="CommentTextChar"/>
    <w:uiPriority w:val="99"/>
    <w:semiHidden/>
    <w:unhideWhenUsed/>
    <w:rsid w:val="00C21472"/>
    <w:pPr>
      <w:spacing w:line="240" w:lineRule="auto"/>
    </w:pPr>
    <w:rPr>
      <w:sz w:val="20"/>
      <w:szCs w:val="20"/>
    </w:rPr>
  </w:style>
  <w:style w:type="character" w:customStyle="1" w:styleId="CommentTextChar">
    <w:name w:val="Comment Text Char"/>
    <w:basedOn w:val="DefaultParagraphFont"/>
    <w:link w:val="CommentText"/>
    <w:uiPriority w:val="99"/>
    <w:semiHidden/>
    <w:rsid w:val="00C21472"/>
    <w:rPr>
      <w:sz w:val="20"/>
      <w:szCs w:val="20"/>
    </w:rPr>
  </w:style>
  <w:style w:type="paragraph" w:styleId="CommentSubject">
    <w:name w:val="annotation subject"/>
    <w:basedOn w:val="CommentText"/>
    <w:next w:val="CommentText"/>
    <w:link w:val="CommentSubjectChar"/>
    <w:uiPriority w:val="99"/>
    <w:semiHidden/>
    <w:unhideWhenUsed/>
    <w:rsid w:val="00C21472"/>
    <w:rPr>
      <w:b/>
      <w:bCs/>
    </w:rPr>
  </w:style>
  <w:style w:type="character" w:customStyle="1" w:styleId="CommentSubjectChar">
    <w:name w:val="Comment Subject Char"/>
    <w:basedOn w:val="CommentTextChar"/>
    <w:link w:val="CommentSubject"/>
    <w:uiPriority w:val="99"/>
    <w:semiHidden/>
    <w:rsid w:val="00C21472"/>
    <w:rPr>
      <w:b/>
      <w:bCs/>
      <w:sz w:val="20"/>
      <w:szCs w:val="20"/>
    </w:rPr>
  </w:style>
  <w:style w:type="character" w:customStyle="1" w:styleId="Heading4Char">
    <w:name w:val="Heading 4 Char"/>
    <w:basedOn w:val="DefaultParagraphFont"/>
    <w:link w:val="Heading4"/>
    <w:uiPriority w:val="9"/>
    <w:semiHidden/>
    <w:rsid w:val="005D30AB"/>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rsid w:val="005D30AB"/>
    <w:rPr>
      <w:rFonts w:ascii="Arial Bold" w:eastAsia="SimSun" w:hAnsi="Arial Bold" w:cs="Times New Roman"/>
      <w:b/>
      <w:caps/>
      <w:kern w:val="28"/>
    </w:rPr>
  </w:style>
  <w:style w:type="character" w:customStyle="1" w:styleId="Heading2Char">
    <w:name w:val="Heading 2 Char"/>
    <w:basedOn w:val="DefaultParagraphFont"/>
    <w:link w:val="Heading2"/>
    <w:uiPriority w:val="9"/>
    <w:rsid w:val="005D30AB"/>
    <w:rPr>
      <w:rFonts w:ascii="Arial" w:eastAsia="SimSun" w:hAnsi="Arial" w:cs="Times New Roman"/>
      <w:b/>
      <w:color w:val="000000"/>
    </w:rPr>
  </w:style>
  <w:style w:type="numbering" w:customStyle="1" w:styleId="1111116">
    <w:name w:val="1 / 1.1 / 1.1.16"/>
    <w:basedOn w:val="NoList"/>
    <w:rsid w:val="005D30AB"/>
    <w:pPr>
      <w:numPr>
        <w:numId w:val="1"/>
      </w:numPr>
    </w:pPr>
  </w:style>
  <w:style w:type="paragraph" w:styleId="Revision">
    <w:name w:val="Revision"/>
    <w:hidden/>
    <w:uiPriority w:val="99"/>
    <w:semiHidden/>
    <w:rsid w:val="00D05E15"/>
    <w:pPr>
      <w:spacing w:line="240" w:lineRule="auto"/>
    </w:pPr>
  </w:style>
  <w:style w:type="paragraph" w:styleId="BodyText">
    <w:name w:val="Body Text"/>
    <w:basedOn w:val="Normal"/>
    <w:link w:val="BodyTextChar"/>
    <w:uiPriority w:val="1"/>
    <w:unhideWhenUsed/>
    <w:qFormat/>
    <w:rsid w:val="00B26BE9"/>
    <w:pPr>
      <w:widowControl w:val="0"/>
      <w:autoSpaceDE w:val="0"/>
      <w:autoSpaceDN w:val="0"/>
      <w:spacing w:line="240" w:lineRule="auto"/>
    </w:pPr>
    <w:rPr>
      <w:rFonts w:ascii="DIN Pro" w:eastAsia="DIN Pro" w:hAnsi="DIN Pro" w:cs="DIN Pro"/>
      <w:sz w:val="18"/>
      <w:szCs w:val="18"/>
    </w:rPr>
  </w:style>
  <w:style w:type="character" w:customStyle="1" w:styleId="BodyTextChar">
    <w:name w:val="Body Text Char"/>
    <w:basedOn w:val="DefaultParagraphFont"/>
    <w:link w:val="BodyText"/>
    <w:uiPriority w:val="1"/>
    <w:rsid w:val="00B26BE9"/>
    <w:rPr>
      <w:rFonts w:ascii="DIN Pro" w:eastAsia="DIN Pro" w:hAnsi="DIN Pro" w:cs="DIN Pro"/>
      <w:sz w:val="18"/>
      <w:szCs w:val="18"/>
    </w:rPr>
  </w:style>
  <w:style w:type="table" w:styleId="TableGrid">
    <w:name w:val="Table Grid"/>
    <w:basedOn w:val="TableNormal"/>
    <w:uiPriority w:val="39"/>
    <w:rsid w:val="00AB0A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8234">
      <w:bodyDiv w:val="1"/>
      <w:marLeft w:val="0"/>
      <w:marRight w:val="0"/>
      <w:marTop w:val="0"/>
      <w:marBottom w:val="0"/>
      <w:divBdr>
        <w:top w:val="none" w:sz="0" w:space="0" w:color="auto"/>
        <w:left w:val="none" w:sz="0" w:space="0" w:color="auto"/>
        <w:bottom w:val="none" w:sz="0" w:space="0" w:color="auto"/>
        <w:right w:val="none" w:sz="0" w:space="0" w:color="auto"/>
      </w:divBdr>
    </w:div>
    <w:div w:id="208622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an-fe-governo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recruit-an-fe-governo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74E5AE2BC8247A5D13928DE7AB3FA" ma:contentTypeVersion="6" ma:contentTypeDescription="Create a new document." ma:contentTypeScope="" ma:versionID="c7a164cf14d011ca2a9cc775ba8747ba">
  <xsd:schema xmlns:xsd="http://www.w3.org/2001/XMLSchema" xmlns:xs="http://www.w3.org/2001/XMLSchema" xmlns:p="http://schemas.microsoft.com/office/2006/metadata/properties" xmlns:ns2="bf807304-9b63-4862-acf2-7955153a10d0" xmlns:ns3="09f1285d-8838-47e4-8273-80e45cdf671f" targetNamespace="http://schemas.microsoft.com/office/2006/metadata/properties" ma:root="true" ma:fieldsID="3cce4cf1f10aa5d88c26216240646680" ns2:_="" ns3:_="">
    <xsd:import namespace="bf807304-9b63-4862-acf2-7955153a10d0"/>
    <xsd:import namespace="09f1285d-8838-47e4-8273-80e45cdf67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07304-9b63-4862-acf2-7955153a1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1285d-8838-47e4-8273-80e45cdf67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9f1285d-8838-47e4-8273-80e45cdf671f">
      <UserInfo>
        <DisplayName>Cheri Whitehead</DisplayName>
        <AccountId>40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8106-8E1B-4442-A17D-8CF6B5197433}">
  <ds:schemaRefs>
    <ds:schemaRef ds:uri="http://schemas.microsoft.com/sharepoint/v3/contenttype/forms"/>
  </ds:schemaRefs>
</ds:datastoreItem>
</file>

<file path=customXml/itemProps2.xml><?xml version="1.0" encoding="utf-8"?>
<ds:datastoreItem xmlns:ds="http://schemas.openxmlformats.org/officeDocument/2006/customXml" ds:itemID="{DEE89B24-4002-41F8-A878-C03B22BF8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07304-9b63-4862-acf2-7955153a10d0"/>
    <ds:schemaRef ds:uri="09f1285d-8838-47e4-8273-80e45cdf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8068B-9794-4A37-ABB6-D75212A7C6D4}">
  <ds:schemaRefs>
    <ds:schemaRef ds:uri="http://schemas.microsoft.com/office/2006/metadata/properties"/>
    <ds:schemaRef ds:uri="http://schemas.microsoft.com/office/infopath/2007/PartnerControls"/>
    <ds:schemaRef ds:uri="09f1285d-8838-47e4-8273-80e45cdf671f"/>
  </ds:schemaRefs>
</ds:datastoreItem>
</file>

<file path=customXml/itemProps4.xml><?xml version="1.0" encoding="utf-8"?>
<ds:datastoreItem xmlns:ds="http://schemas.openxmlformats.org/officeDocument/2006/customXml" ds:itemID="{564E43FE-2BDE-4E6A-8D9B-B425F27F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1232</Words>
  <Characters>6705</Characters>
  <Application>Microsoft Office Word</Application>
  <DocSecurity>0</DocSecurity>
  <Lines>163</Lines>
  <Paragraphs>74</Paragraphs>
  <ScaleCrop>false</ScaleCrop>
  <HeadingPairs>
    <vt:vector size="2" baseType="variant">
      <vt:variant>
        <vt:lpstr>Title</vt:lpstr>
      </vt:variant>
      <vt:variant>
        <vt:i4>1</vt:i4>
      </vt:variant>
    </vt:vector>
  </HeadingPairs>
  <TitlesOfParts>
    <vt:vector size="1" baseType="lpstr">
      <vt:lpstr/>
    </vt:vector>
  </TitlesOfParts>
  <Company>Hull College Group</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Sykes</dc:creator>
  <cp:keywords/>
  <dc:description/>
  <cp:lastModifiedBy>Penny Tracey</cp:lastModifiedBy>
  <cp:revision>3</cp:revision>
  <cp:lastPrinted>2023-01-16T12:01:00Z</cp:lastPrinted>
  <dcterms:created xsi:type="dcterms:W3CDTF">2026-03-25T14:44:00Z</dcterms:created>
  <dcterms:modified xsi:type="dcterms:W3CDTF">2026-03-25T14:56:00Z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ID">
    <vt:i4>36482</vt:i4>
  </property>
  <property fmtid="{D5CDD505-2E9C-101B-9397-08002B2CF9AE}" pid="3" name="ContentTypeId">
    <vt:lpwstr>0x0101009D074E5AE2BC8247A5D13928DE7AB3FA</vt:lpwstr>
  </property>
  <property fmtid="{D5CDD505-2E9C-101B-9397-08002B2CF9AE}" pid="4" name="MediaServiceImageTags">
    <vt:lpwstr/>
  </property>
  <property fmtid="{D5CDD505-2E9C-101B-9397-08002B2CF9AE}" pid="5" name="GrammarlyDocumentId">
    <vt:lpwstr>9396864f1c3729f202135b37e71b1c958d4a9be26757720ba997670ea2df590a</vt:lpwstr>
  </property>
</Properties>
</file>